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27A2C" w14:textId="5F8AA84E" w:rsidR="003F57D4" w:rsidRDefault="003F57D4" w:rsidP="003F5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УДК 63</w:t>
      </w:r>
      <w:r w:rsidRPr="00A0534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1.81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…</w:t>
      </w:r>
    </w:p>
    <w:p w14:paraId="02A58975" w14:textId="77777777" w:rsidR="003F57D4" w:rsidRDefault="003F57D4" w:rsidP="003F57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DOI: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10.19047/0136-1694-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2021-??-??-??</w:t>
      </w:r>
    </w:p>
    <w:p w14:paraId="56A209D8" w14:textId="77777777" w:rsidR="00BD200A" w:rsidRDefault="00BD200A" w:rsidP="003F57D4">
      <w:pPr>
        <w:spacing w:after="0" w:line="240" w:lineRule="auto"/>
        <w:jc w:val="both"/>
        <w:rPr>
          <w:bCs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Ссылки для </w:t>
      </w:r>
      <w:r w:rsidRPr="00BD200A">
        <w:rPr>
          <w:b/>
          <w:color w:val="000000"/>
          <w:sz w:val="20"/>
          <w:szCs w:val="20"/>
        </w:rPr>
        <w:t>цитирования</w:t>
      </w:r>
      <w:r w:rsidRPr="00BD200A">
        <w:rPr>
          <w:bCs/>
          <w:color w:val="000000"/>
          <w:sz w:val="20"/>
          <w:szCs w:val="20"/>
        </w:rPr>
        <w:t xml:space="preserve">: </w:t>
      </w:r>
    </w:p>
    <w:p w14:paraId="120F5F32" w14:textId="42B31421" w:rsidR="00BD200A" w:rsidRPr="00BD200A" w:rsidRDefault="00BD200A" w:rsidP="003F57D4">
      <w:pPr>
        <w:spacing w:line="240" w:lineRule="auto"/>
        <w:jc w:val="both"/>
        <w:rPr>
          <w:sz w:val="20"/>
          <w:szCs w:val="20"/>
        </w:rPr>
      </w:pPr>
      <w:r w:rsidRPr="00BD200A">
        <w:rPr>
          <w:rFonts w:ascii="Times New Roman" w:hAnsi="Times New Roman" w:cs="Times New Roman"/>
          <w:bCs/>
          <w:sz w:val="20"/>
          <w:szCs w:val="20"/>
        </w:rPr>
        <w:t>Влияние полимерной модификации комплексного удобрения на эффективность использования фосфора и калия озимой пшеницей на южном черноземе</w:t>
      </w:r>
      <w:r w:rsidRPr="00BD20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// Бюллетень Почвенного института имени В.В. Докучаева. </w:t>
      </w:r>
      <w:r w:rsidRPr="00BD200A">
        <w:rPr>
          <w:sz w:val="20"/>
          <w:szCs w:val="20"/>
        </w:rPr>
        <w:t>202</w:t>
      </w:r>
      <w:r w:rsidRPr="00BD200A">
        <w:rPr>
          <w:color w:val="FF0000"/>
          <w:sz w:val="20"/>
          <w:szCs w:val="20"/>
        </w:rPr>
        <w:t>1</w:t>
      </w:r>
      <w:r w:rsidRPr="00BD200A">
        <w:rPr>
          <w:sz w:val="20"/>
          <w:szCs w:val="20"/>
        </w:rPr>
        <w:t xml:space="preserve">. </w:t>
      </w:r>
      <w:r>
        <w:rPr>
          <w:sz w:val="20"/>
          <w:szCs w:val="20"/>
        </w:rPr>
        <w:t>Вып</w:t>
      </w:r>
      <w:r w:rsidRPr="00BD200A">
        <w:rPr>
          <w:sz w:val="20"/>
          <w:szCs w:val="20"/>
        </w:rPr>
        <w:t xml:space="preserve">. </w:t>
      </w:r>
      <w:r w:rsidRPr="00BD200A">
        <w:rPr>
          <w:color w:val="FF0000"/>
          <w:sz w:val="20"/>
          <w:szCs w:val="20"/>
        </w:rPr>
        <w:t>??</w:t>
      </w:r>
      <w:r w:rsidRPr="00BD200A">
        <w:rPr>
          <w:sz w:val="20"/>
          <w:szCs w:val="20"/>
        </w:rPr>
        <w:t xml:space="preserve">. </w:t>
      </w:r>
      <w:r>
        <w:rPr>
          <w:sz w:val="20"/>
          <w:szCs w:val="20"/>
        </w:rPr>
        <w:t>С</w:t>
      </w:r>
      <w:r w:rsidRPr="00BD200A">
        <w:rPr>
          <w:sz w:val="20"/>
          <w:szCs w:val="20"/>
        </w:rPr>
        <w:t xml:space="preserve">. </w:t>
      </w:r>
      <w:r w:rsidRPr="00BD200A">
        <w:rPr>
          <w:color w:val="FF0000"/>
          <w:sz w:val="20"/>
          <w:szCs w:val="20"/>
        </w:rPr>
        <w:t>??-??</w:t>
      </w:r>
      <w:r w:rsidRPr="00BD200A">
        <w:rPr>
          <w:sz w:val="20"/>
          <w:szCs w:val="20"/>
        </w:rPr>
        <w:t xml:space="preserve">. </w:t>
      </w:r>
      <w:r w:rsidRPr="00D252B6">
        <w:rPr>
          <w:sz w:val="20"/>
          <w:szCs w:val="20"/>
          <w:lang w:val="en-US"/>
        </w:rPr>
        <w:t>DOI</w:t>
      </w:r>
      <w:r w:rsidRPr="00BD200A">
        <w:rPr>
          <w:sz w:val="20"/>
          <w:szCs w:val="20"/>
        </w:rPr>
        <w:t>: 10.19047/0136-1694-2021</w:t>
      </w:r>
      <w:r w:rsidRPr="00BD200A">
        <w:rPr>
          <w:color w:val="FF0000"/>
          <w:sz w:val="20"/>
          <w:szCs w:val="20"/>
        </w:rPr>
        <w:t>-??-??-??</w:t>
      </w:r>
    </w:p>
    <w:p w14:paraId="191BC848" w14:textId="72C3C07A" w:rsidR="00BD200A" w:rsidRPr="00BD200A" w:rsidRDefault="00BD200A" w:rsidP="003F57D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165BA1D" w14:textId="0F3BD635" w:rsidR="008C65D9" w:rsidRPr="00175296" w:rsidRDefault="008C65D9" w:rsidP="003F57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296">
        <w:rPr>
          <w:rFonts w:ascii="Times New Roman" w:hAnsi="Times New Roman" w:cs="Times New Roman"/>
          <w:b/>
          <w:sz w:val="24"/>
          <w:szCs w:val="24"/>
        </w:rPr>
        <w:t>Влияние полимерной модификации комплексного удобрения на эффективность использования фосфора и калия</w:t>
      </w:r>
      <w:r w:rsidR="0057001F" w:rsidRPr="00175296">
        <w:rPr>
          <w:rFonts w:ascii="Times New Roman" w:hAnsi="Times New Roman" w:cs="Times New Roman"/>
          <w:b/>
          <w:sz w:val="24"/>
          <w:szCs w:val="24"/>
        </w:rPr>
        <w:t xml:space="preserve"> озимой пшеницей на южном черноземе</w:t>
      </w:r>
    </w:p>
    <w:p w14:paraId="6A116C29" w14:textId="03D25194" w:rsidR="00A95CBA" w:rsidRPr="00175296" w:rsidRDefault="00BD200A" w:rsidP="003F57D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296">
        <w:rPr>
          <w:b/>
          <w:color w:val="000000"/>
          <w:sz w:val="24"/>
          <w:szCs w:val="24"/>
        </w:rPr>
        <w:t xml:space="preserve">© 2021 г. </w:t>
      </w:r>
      <w:r w:rsidR="00D97CE8" w:rsidRPr="00175296">
        <w:rPr>
          <w:rFonts w:ascii="Times New Roman" w:hAnsi="Times New Roman" w:cs="Times New Roman"/>
          <w:b/>
          <w:sz w:val="24"/>
          <w:szCs w:val="24"/>
        </w:rPr>
        <w:t>Баматов</w:t>
      </w:r>
      <w:r w:rsidRPr="00175296">
        <w:rPr>
          <w:rFonts w:ascii="Times New Roman" w:hAnsi="Times New Roman" w:cs="Times New Roman"/>
          <w:b/>
          <w:sz w:val="24"/>
          <w:szCs w:val="24"/>
        </w:rPr>
        <w:t xml:space="preserve"> И.М.</w:t>
      </w:r>
      <w:r w:rsidRPr="0017529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2B435C" w:rsidRPr="00175296">
        <w:rPr>
          <w:rFonts w:ascii="Times New Roman" w:hAnsi="Times New Roman" w:cs="Times New Roman"/>
          <w:b/>
          <w:sz w:val="24"/>
          <w:szCs w:val="24"/>
        </w:rPr>
        <w:t>,</w:t>
      </w:r>
      <w:r w:rsidR="00A95CBA" w:rsidRPr="001752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29E" w:rsidRPr="00175296">
        <w:rPr>
          <w:rFonts w:ascii="Times New Roman" w:hAnsi="Times New Roman" w:cs="Times New Roman"/>
          <w:b/>
          <w:sz w:val="24"/>
          <w:szCs w:val="24"/>
        </w:rPr>
        <w:t>Васильева</w:t>
      </w:r>
      <w:r w:rsidR="00A95CBA" w:rsidRPr="00175296">
        <w:rPr>
          <w:rFonts w:ascii="Times New Roman" w:hAnsi="Times New Roman" w:cs="Times New Roman"/>
          <w:b/>
          <w:sz w:val="24"/>
          <w:szCs w:val="24"/>
        </w:rPr>
        <w:t xml:space="preserve"> Н.А.</w:t>
      </w:r>
      <w:r w:rsidR="00E224B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A795B" w:rsidRPr="00175296">
        <w:rPr>
          <w:rFonts w:ascii="Times New Roman" w:hAnsi="Times New Roman" w:cs="Times New Roman"/>
          <w:b/>
          <w:sz w:val="24"/>
          <w:szCs w:val="24"/>
        </w:rPr>
        <w:t>, Владимиров</w:t>
      </w:r>
      <w:r w:rsidR="00A95CBA" w:rsidRPr="00175296">
        <w:rPr>
          <w:rFonts w:ascii="Times New Roman" w:hAnsi="Times New Roman" w:cs="Times New Roman"/>
          <w:b/>
          <w:sz w:val="24"/>
          <w:szCs w:val="24"/>
        </w:rPr>
        <w:t xml:space="preserve"> А.А.</w:t>
      </w:r>
      <w:r w:rsidR="00E224B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A795B" w:rsidRPr="001752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0543C" w:rsidRPr="001752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AB5664" w14:textId="505C6ECB" w:rsidR="00E224B3" w:rsidRDefault="00A0543C" w:rsidP="00E224B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296">
        <w:rPr>
          <w:rFonts w:ascii="Times New Roman" w:hAnsi="Times New Roman" w:cs="Times New Roman"/>
          <w:b/>
          <w:sz w:val="24"/>
          <w:szCs w:val="24"/>
        </w:rPr>
        <w:t>Перевертин</w:t>
      </w:r>
      <w:r w:rsidR="00A95CBA" w:rsidRPr="00175296">
        <w:rPr>
          <w:rFonts w:ascii="Times New Roman" w:hAnsi="Times New Roman" w:cs="Times New Roman"/>
          <w:b/>
          <w:sz w:val="24"/>
          <w:szCs w:val="24"/>
        </w:rPr>
        <w:t xml:space="preserve"> К.А.</w:t>
      </w:r>
      <w:r w:rsidR="00E224B3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BD200A" w:rsidRPr="00175296">
        <w:rPr>
          <w:rFonts w:ascii="Times New Roman" w:hAnsi="Times New Roman" w:cs="Times New Roman"/>
          <w:b/>
          <w:sz w:val="24"/>
          <w:szCs w:val="24"/>
        </w:rPr>
        <w:t>, Васильев Т.А.</w:t>
      </w:r>
      <w:r w:rsidR="00E224B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BD200A" w:rsidRPr="00175296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14:paraId="11F73F14" w14:textId="37DC1F9B" w:rsidR="007854C9" w:rsidRPr="00E224B3" w:rsidRDefault="00E224B3" w:rsidP="00E224B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</w:t>
      </w:r>
      <w:r w:rsidR="00D97CE8" w:rsidRPr="00175296">
        <w:rPr>
          <w:rFonts w:ascii="Times New Roman" w:hAnsi="Times New Roman" w:cs="Times New Roman"/>
          <w:i/>
          <w:iCs/>
          <w:sz w:val="20"/>
          <w:szCs w:val="20"/>
        </w:rPr>
        <w:t xml:space="preserve">ФГБНУ ФИЦ </w:t>
      </w:r>
      <w:r w:rsidR="00C2526A" w:rsidRPr="00175296">
        <w:rPr>
          <w:rFonts w:ascii="Times New Roman" w:hAnsi="Times New Roman" w:cs="Times New Roman"/>
          <w:i/>
          <w:iCs/>
          <w:sz w:val="20"/>
          <w:szCs w:val="20"/>
        </w:rPr>
        <w:t>“</w:t>
      </w:r>
      <w:r w:rsidR="00D97CE8" w:rsidRPr="00175296">
        <w:rPr>
          <w:rFonts w:ascii="Times New Roman" w:hAnsi="Times New Roman" w:cs="Times New Roman"/>
          <w:i/>
          <w:iCs/>
          <w:sz w:val="20"/>
          <w:szCs w:val="20"/>
        </w:rPr>
        <w:t>Почвенный институт им. В. В. Докучаева</w:t>
      </w:r>
      <w:r w:rsidR="00C2526A" w:rsidRPr="00175296">
        <w:rPr>
          <w:rFonts w:ascii="Times New Roman" w:hAnsi="Times New Roman" w:cs="Times New Roman"/>
          <w:i/>
          <w:iCs/>
          <w:sz w:val="20"/>
          <w:szCs w:val="20"/>
        </w:rPr>
        <w:t xml:space="preserve">”, </w:t>
      </w:r>
      <w:r w:rsidR="00A95CBA" w:rsidRPr="0017529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119017, Москва, Пыжевский пер, 7, стр. 2, Россия;</w:t>
      </w:r>
    </w:p>
    <w:p w14:paraId="553B966A" w14:textId="38CB0498" w:rsidR="0088601A" w:rsidRPr="00175296" w:rsidRDefault="00E224B3" w:rsidP="003F57D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highlight w:val="yellow"/>
        </w:rPr>
      </w:pPr>
      <w:r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2</w:t>
      </w:r>
      <w:r w:rsidR="0010059A" w:rsidRPr="00175296">
        <w:rPr>
          <w:rFonts w:ascii="Times New Roman" w:hAnsi="Times New Roman" w:cs="Times New Roman"/>
          <w:i/>
          <w:iCs/>
          <w:sz w:val="20"/>
          <w:szCs w:val="20"/>
        </w:rPr>
        <w:t>Ф</w:t>
      </w:r>
      <w:r w:rsidR="0056002C" w:rsidRPr="00175296">
        <w:rPr>
          <w:rFonts w:ascii="Times New Roman" w:hAnsi="Times New Roman" w:cs="Times New Roman"/>
          <w:i/>
          <w:iCs/>
          <w:sz w:val="20"/>
          <w:szCs w:val="20"/>
        </w:rPr>
        <w:t>БГУН «Институт проблем экологии и эволюции им. А.Н. Северц</w:t>
      </w:r>
      <w:r w:rsidR="00A95CBA" w:rsidRPr="00175296"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="0056002C" w:rsidRPr="00175296">
        <w:rPr>
          <w:rFonts w:ascii="Times New Roman" w:hAnsi="Times New Roman" w:cs="Times New Roman"/>
          <w:i/>
          <w:iCs/>
          <w:sz w:val="20"/>
          <w:szCs w:val="20"/>
        </w:rPr>
        <w:t>ва», Москва</w:t>
      </w:r>
      <w:r w:rsidR="00A95CBA" w:rsidRPr="00175296">
        <w:rPr>
          <w:rFonts w:ascii="Times New Roman" w:hAnsi="Times New Roman" w:cs="Times New Roman"/>
          <w:i/>
          <w:iCs/>
          <w:sz w:val="20"/>
          <w:szCs w:val="20"/>
        </w:rPr>
        <w:t>, Россия.</w:t>
      </w:r>
    </w:p>
    <w:p w14:paraId="105C72DF" w14:textId="5CAD2513" w:rsidR="00A95CBA" w:rsidRPr="00175296" w:rsidRDefault="00A95CBA" w:rsidP="00A95CBA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i/>
          <w:color w:val="000000"/>
          <w:sz w:val="20"/>
          <w:szCs w:val="20"/>
          <w:lang w:val="en-US"/>
        </w:rPr>
      </w:pPr>
      <w:r w:rsidRPr="00175296">
        <w:rPr>
          <w:rFonts w:ascii="Times New Roman" w:eastAsia="Times New Roman" w:hAnsi="Times New Roman" w:cs="Times New Roman"/>
          <w:i/>
          <w:color w:val="494A4C"/>
          <w:sz w:val="20"/>
          <w:szCs w:val="20"/>
          <w:highlight w:val="white"/>
          <w:lang w:val="en-US"/>
        </w:rPr>
        <w:t>* https://orcid.org/0000-0003-1041-4402</w:t>
      </w:r>
      <w:r w:rsidRPr="00175296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 xml:space="preserve">, e-mail: tarasvasiliev44@gmail.com </w:t>
      </w:r>
    </w:p>
    <w:p w14:paraId="45AF86EA" w14:textId="77777777" w:rsidR="00A95CBA" w:rsidRPr="00175296" w:rsidRDefault="00A95CBA" w:rsidP="00A95CBA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i/>
          <w:color w:val="000000"/>
          <w:sz w:val="20"/>
          <w:szCs w:val="20"/>
        </w:rPr>
      </w:pPr>
      <w:r w:rsidRPr="0017529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Поступила в редакцию </w:t>
      </w:r>
      <w:r w:rsidRPr="00175296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>14.01.2021</w:t>
      </w:r>
      <w:r w:rsidRPr="0017529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, после доработки </w:t>
      </w:r>
      <w:r w:rsidRPr="00175296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>15.01.2021</w:t>
      </w:r>
      <w:r w:rsidRPr="0017529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, </w:t>
      </w:r>
      <w:r w:rsidRPr="00175296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br/>
        <w:t xml:space="preserve">принята к публикации </w:t>
      </w:r>
      <w:r w:rsidRPr="00175296"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  <w:t>16.01.2021</w:t>
      </w:r>
    </w:p>
    <w:p w14:paraId="0E8B7E12" w14:textId="31FAC90C" w:rsidR="00CD1DC1" w:rsidRPr="00A95CBA" w:rsidRDefault="008941DD" w:rsidP="00A0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  <w:b/>
          <w:bCs/>
        </w:rPr>
        <w:t>Резюме:</w:t>
      </w:r>
      <w:r w:rsidRPr="00A95CBA">
        <w:rPr>
          <w:rFonts w:ascii="Times New Roman" w:hAnsi="Times New Roman" w:cs="Times New Roman"/>
        </w:rPr>
        <w:t xml:space="preserve"> В</w:t>
      </w:r>
      <w:r w:rsidR="00183C4F" w:rsidRPr="00A95CBA">
        <w:rPr>
          <w:rFonts w:ascii="Times New Roman" w:hAnsi="Times New Roman" w:cs="Times New Roman"/>
        </w:rPr>
        <w:t xml:space="preserve"> современных условиях беспрецедентных вызовов альтернативой технологической деградации систем применения удобрений может стать развитие оригинальных форм удобрений пролонгированного действия.</w:t>
      </w:r>
      <w:r w:rsidR="00CD1DC1" w:rsidRPr="00A95CBA">
        <w:rPr>
          <w:rFonts w:ascii="Times New Roman" w:hAnsi="Times New Roman" w:cs="Times New Roman"/>
        </w:rPr>
        <w:t xml:space="preserve"> Добавление к минеральным удобрениям органических полимеров, путем их поверхностного нанесения на гранулы экономически эффективно и экологически оправдано. В качестве модификатора минеральных удобрений использовался один из наиболее распространенных синтетических полимеров – поливиниловый спирт (ПВС)</w:t>
      </w:r>
      <w:r w:rsidR="00A05340">
        <w:rPr>
          <w:rFonts w:ascii="Times New Roman" w:hAnsi="Times New Roman" w:cs="Times New Roman"/>
        </w:rPr>
        <w:t>.</w:t>
      </w:r>
      <w:r w:rsidR="00CD1DC1" w:rsidRPr="00A95CBA">
        <w:rPr>
          <w:rFonts w:ascii="Times New Roman" w:hAnsi="Times New Roman" w:cs="Times New Roman"/>
        </w:rPr>
        <w:t xml:space="preserve"> Норма расхода полимера составляла – 3, 5 и 7 кг на 1 тонну удобрения</w:t>
      </w:r>
      <w:r w:rsidR="00B83E3B" w:rsidRPr="00A95CBA">
        <w:rPr>
          <w:rFonts w:ascii="Times New Roman" w:hAnsi="Times New Roman" w:cs="Times New Roman"/>
        </w:rPr>
        <w:t>. Рост урожая положительно коррелировал с дозой полимера в удобрении. Анализ почвенных свойств проведён методом главных компонент. Полученная кластеризация в координатах первых двух компонент (в сумме объясняют 65% варьирования данных) показывает значимые различия в свойствах почвы под разными вариантами опыта</w:t>
      </w:r>
      <w:r w:rsidR="002E3EFB" w:rsidRPr="00A95CBA">
        <w:rPr>
          <w:rFonts w:ascii="Times New Roman" w:hAnsi="Times New Roman" w:cs="Times New Roman"/>
        </w:rPr>
        <w:t>. Для оценки</w:t>
      </w:r>
      <w:r w:rsidR="002E3EFB" w:rsidRPr="00A95CBA">
        <w:rPr>
          <w:rFonts w:ascii="Times New Roman" w:eastAsia="Calibri" w:hAnsi="Times New Roman" w:cs="Times New Roman"/>
        </w:rPr>
        <w:t xml:space="preserve"> </w:t>
      </w:r>
      <w:r w:rsidR="002E3EFB" w:rsidRPr="00A95CBA">
        <w:rPr>
          <w:rFonts w:ascii="Times New Roman" w:hAnsi="Times New Roman" w:cs="Times New Roman"/>
        </w:rPr>
        <w:t>эффективности использования питательных элементов в зависимости от дозы полимера, был предложен дифференциальный показатель - добавочная эффективность использования питательных элементов (</w:t>
      </w:r>
      <w:r w:rsidR="002E3EFB" w:rsidRPr="00A95CBA">
        <w:rPr>
          <w:rFonts w:ascii="Times New Roman" w:hAnsi="Times New Roman" w:cs="Times New Roman"/>
          <w:i/>
          <w:iCs/>
          <w:lang w:val="en-US"/>
        </w:rPr>
        <w:t>E</w:t>
      </w:r>
      <w:r w:rsidR="002E3EFB" w:rsidRPr="00A95CBA">
        <w:rPr>
          <w:rFonts w:ascii="Times New Roman" w:hAnsi="Times New Roman" w:cs="Times New Roman"/>
        </w:rPr>
        <w:t>). Она оценивалась по прибавке урожая относительно нулевой дозы полимера на единицу снижения концентрации данного элемента в почве согласно предложенной формуле.</w:t>
      </w:r>
      <w:r w:rsidR="002E3EFB" w:rsidRPr="00A95CBA">
        <w:rPr>
          <w:rFonts w:ascii="Times New Roman" w:eastAsia="Calibri" w:hAnsi="Times New Roman" w:cs="Times New Roman"/>
        </w:rPr>
        <w:t xml:space="preserve"> </w:t>
      </w:r>
      <w:r w:rsidR="002E3EFB" w:rsidRPr="00A95CBA">
        <w:rPr>
          <w:rFonts w:ascii="Times New Roman" w:hAnsi="Times New Roman" w:cs="Times New Roman"/>
        </w:rPr>
        <w:t>Показано, что фактор использования полимера в удобрении дает статистически значимое увеличение эффективности использования фосфора и калия озимой пшеницей.</w:t>
      </w:r>
    </w:p>
    <w:p w14:paraId="5503339F" w14:textId="1B937165" w:rsidR="002E3EFB" w:rsidRDefault="002E3EFB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AD9241A" w14:textId="77777777" w:rsidR="00175296" w:rsidRPr="00A95CBA" w:rsidRDefault="00175296" w:rsidP="00A05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  <w:b/>
          <w:bCs/>
        </w:rPr>
        <w:t>Ключевые слова</w:t>
      </w:r>
      <w:r w:rsidRPr="00A95CBA">
        <w:rPr>
          <w:rFonts w:ascii="Times New Roman" w:hAnsi="Times New Roman" w:cs="Times New Roman"/>
        </w:rPr>
        <w:t>: южные чернозёмы, минеральные удобрения пролонгированного действия, биополимеры, метод главных компонент</w:t>
      </w:r>
    </w:p>
    <w:p w14:paraId="02720291" w14:textId="77777777" w:rsidR="00175296" w:rsidRPr="00A05340" w:rsidRDefault="00175296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B865298" w14:textId="77777777" w:rsidR="00C1375F" w:rsidRPr="00175296" w:rsidRDefault="00C1375F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296">
        <w:rPr>
          <w:rFonts w:ascii="Times New Roman" w:hAnsi="Times New Roman" w:cs="Times New Roman"/>
          <w:b/>
          <w:sz w:val="24"/>
          <w:szCs w:val="24"/>
        </w:rPr>
        <w:t>1. Введение</w:t>
      </w:r>
    </w:p>
    <w:p w14:paraId="3AB89B70" w14:textId="5587DBF4" w:rsidR="00C908C9" w:rsidRPr="00A95CBA" w:rsidRDefault="00170833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</w:t>
      </w:r>
      <w:r w:rsidR="00DA799B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а</w:t>
      </w:r>
      <w:r w:rsidR="00A018B6" w:rsidRPr="00170833">
        <w:rPr>
          <w:rFonts w:ascii="Times New Roman" w:hAnsi="Times New Roman" w:cs="Times New Roman"/>
        </w:rPr>
        <w:t>нализ</w:t>
      </w:r>
      <w:r>
        <w:rPr>
          <w:rFonts w:ascii="Times New Roman" w:hAnsi="Times New Roman" w:cs="Times New Roman"/>
        </w:rPr>
        <w:t>а</w:t>
      </w:r>
      <w:r w:rsidR="00A018B6" w:rsidRPr="00170833">
        <w:rPr>
          <w:rFonts w:ascii="Times New Roman" w:hAnsi="Times New Roman" w:cs="Times New Roman"/>
        </w:rPr>
        <w:t xml:space="preserve"> </w:t>
      </w:r>
      <w:r w:rsidR="0060259D" w:rsidRPr="00170833">
        <w:rPr>
          <w:rFonts w:ascii="Times New Roman" w:hAnsi="Times New Roman" w:cs="Times New Roman"/>
        </w:rPr>
        <w:t>обострени</w:t>
      </w:r>
      <w:r>
        <w:rPr>
          <w:rFonts w:ascii="Times New Roman" w:hAnsi="Times New Roman" w:cs="Times New Roman"/>
        </w:rPr>
        <w:t>я</w:t>
      </w:r>
      <w:r w:rsidR="0060259D" w:rsidRPr="00170833">
        <w:rPr>
          <w:rFonts w:ascii="Times New Roman" w:hAnsi="Times New Roman" w:cs="Times New Roman"/>
        </w:rPr>
        <w:t xml:space="preserve"> беспрецедентных </w:t>
      </w:r>
      <w:r w:rsidR="00DB0D8B" w:rsidRPr="00170833">
        <w:rPr>
          <w:rFonts w:ascii="Times New Roman" w:hAnsi="Times New Roman" w:cs="Times New Roman"/>
        </w:rPr>
        <w:t>вызовов</w:t>
      </w:r>
      <w:r w:rsidR="0060259D" w:rsidRPr="00170833">
        <w:rPr>
          <w:rFonts w:ascii="Times New Roman" w:hAnsi="Times New Roman" w:cs="Times New Roman"/>
        </w:rPr>
        <w:t xml:space="preserve"> в природопользовании</w:t>
      </w:r>
      <w:r w:rsidR="00D22725" w:rsidRPr="00170833">
        <w:rPr>
          <w:rFonts w:ascii="Times New Roman" w:hAnsi="Times New Roman" w:cs="Times New Roman"/>
        </w:rPr>
        <w:t>, наблюдаемо</w:t>
      </w:r>
      <w:r>
        <w:rPr>
          <w:rFonts w:ascii="Times New Roman" w:hAnsi="Times New Roman" w:cs="Times New Roman"/>
        </w:rPr>
        <w:t>го</w:t>
      </w:r>
      <w:r w:rsidR="00D22725" w:rsidRPr="00170833">
        <w:rPr>
          <w:rFonts w:ascii="Times New Roman" w:hAnsi="Times New Roman" w:cs="Times New Roman"/>
        </w:rPr>
        <w:t xml:space="preserve"> в настоящее время</w:t>
      </w:r>
      <w:r w:rsidR="00A018B6" w:rsidRPr="00170833">
        <w:rPr>
          <w:rFonts w:ascii="Times New Roman" w:hAnsi="Times New Roman" w:cs="Times New Roman"/>
        </w:rPr>
        <w:t>,</w:t>
      </w:r>
      <w:r w:rsidR="0060259D" w:rsidRPr="00170833">
        <w:rPr>
          <w:rFonts w:ascii="Times New Roman" w:hAnsi="Times New Roman" w:cs="Times New Roman"/>
        </w:rPr>
        <w:t xml:space="preserve"> академик</w:t>
      </w:r>
      <w:r>
        <w:rPr>
          <w:rFonts w:ascii="Times New Roman" w:hAnsi="Times New Roman" w:cs="Times New Roman"/>
        </w:rPr>
        <w:t>ом</w:t>
      </w:r>
      <w:r w:rsidR="0060259D" w:rsidRPr="00170833">
        <w:rPr>
          <w:rFonts w:ascii="Times New Roman" w:hAnsi="Times New Roman" w:cs="Times New Roman"/>
        </w:rPr>
        <w:t xml:space="preserve"> А.Л. Иванов</w:t>
      </w:r>
      <w:r>
        <w:rPr>
          <w:rFonts w:ascii="Times New Roman" w:hAnsi="Times New Roman" w:cs="Times New Roman"/>
        </w:rPr>
        <w:t>ым</w:t>
      </w:r>
      <w:r w:rsidR="004F350B" w:rsidRPr="001708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2019 году были сформулированы </w:t>
      </w:r>
      <w:r w:rsidRPr="00170833">
        <w:rPr>
          <w:rFonts w:ascii="Times New Roman" w:hAnsi="Times New Roman" w:cs="Times New Roman"/>
        </w:rPr>
        <w:t>актуальны</w:t>
      </w:r>
      <w:r>
        <w:rPr>
          <w:rFonts w:ascii="Times New Roman" w:hAnsi="Times New Roman" w:cs="Times New Roman"/>
        </w:rPr>
        <w:t>е</w:t>
      </w:r>
      <w:r w:rsidRPr="00170833">
        <w:rPr>
          <w:rFonts w:ascii="Times New Roman" w:hAnsi="Times New Roman" w:cs="Times New Roman"/>
        </w:rPr>
        <w:t xml:space="preserve"> </w:t>
      </w:r>
      <w:r w:rsidR="00BC2534" w:rsidRPr="00170833">
        <w:rPr>
          <w:rFonts w:ascii="Times New Roman" w:hAnsi="Times New Roman" w:cs="Times New Roman"/>
        </w:rPr>
        <w:t>задач</w:t>
      </w:r>
      <w:r>
        <w:rPr>
          <w:rFonts w:ascii="Times New Roman" w:hAnsi="Times New Roman" w:cs="Times New Roman"/>
        </w:rPr>
        <w:t xml:space="preserve">и </w:t>
      </w:r>
      <w:r w:rsidRPr="00170833">
        <w:rPr>
          <w:rFonts w:ascii="Times New Roman" w:hAnsi="Times New Roman" w:cs="Times New Roman"/>
        </w:rPr>
        <w:t xml:space="preserve">в </w:t>
      </w:r>
      <w:r w:rsidR="00BC2534" w:rsidRPr="00170833">
        <w:rPr>
          <w:rFonts w:ascii="Times New Roman" w:hAnsi="Times New Roman" w:cs="Times New Roman"/>
        </w:rPr>
        <w:t>Крупно</w:t>
      </w:r>
      <w:r w:rsidRPr="00170833">
        <w:rPr>
          <w:rFonts w:ascii="Times New Roman" w:hAnsi="Times New Roman" w:cs="Times New Roman"/>
        </w:rPr>
        <w:t>м</w:t>
      </w:r>
      <w:r w:rsidR="00BC2534" w:rsidRPr="00170833">
        <w:rPr>
          <w:rFonts w:ascii="Times New Roman" w:hAnsi="Times New Roman" w:cs="Times New Roman"/>
        </w:rPr>
        <w:t xml:space="preserve"> Научно</w:t>
      </w:r>
      <w:r w:rsidRPr="00170833">
        <w:rPr>
          <w:rFonts w:ascii="Times New Roman" w:hAnsi="Times New Roman" w:cs="Times New Roman"/>
        </w:rPr>
        <w:t>м</w:t>
      </w:r>
      <w:r w:rsidR="00BC2534" w:rsidRPr="00170833">
        <w:rPr>
          <w:rFonts w:ascii="Times New Roman" w:hAnsi="Times New Roman" w:cs="Times New Roman"/>
        </w:rPr>
        <w:t xml:space="preserve"> Проект</w:t>
      </w:r>
      <w:r w:rsidRPr="00170833">
        <w:rPr>
          <w:rFonts w:ascii="Times New Roman" w:hAnsi="Times New Roman" w:cs="Times New Roman"/>
        </w:rPr>
        <w:t>е</w:t>
      </w:r>
      <w:r w:rsidR="00BC2534" w:rsidRPr="00170833">
        <w:rPr>
          <w:rFonts w:ascii="Times New Roman" w:hAnsi="Times New Roman" w:cs="Times New Roman"/>
        </w:rPr>
        <w:t xml:space="preserve"> (КНП) [1]</w:t>
      </w:r>
      <w:r w:rsidRPr="00170833">
        <w:rPr>
          <w:rFonts w:ascii="Times New Roman" w:hAnsi="Times New Roman" w:cs="Times New Roman"/>
        </w:rPr>
        <w:t xml:space="preserve">, включая развитие подходов для эффективного использования </w:t>
      </w:r>
      <w:r>
        <w:rPr>
          <w:rFonts w:ascii="Times New Roman" w:hAnsi="Times New Roman" w:cs="Times New Roman"/>
        </w:rPr>
        <w:t>удобрений</w:t>
      </w:r>
      <w:r w:rsidR="00D22725">
        <w:rPr>
          <w:rFonts w:ascii="Times New Roman" w:hAnsi="Times New Roman" w:cs="Times New Roman"/>
        </w:rPr>
        <w:t xml:space="preserve">. </w:t>
      </w:r>
      <w:r w:rsidR="00084922" w:rsidRPr="00A95CBA">
        <w:rPr>
          <w:rFonts w:ascii="Times New Roman" w:hAnsi="Times New Roman" w:cs="Times New Roman"/>
        </w:rPr>
        <w:t xml:space="preserve">Природно-климатические вызовы отошли на второй план, </w:t>
      </w:r>
      <w:r w:rsidR="00370068" w:rsidRPr="00A95CBA">
        <w:rPr>
          <w:rFonts w:ascii="Times New Roman" w:hAnsi="Times New Roman" w:cs="Times New Roman"/>
        </w:rPr>
        <w:t>уступ</w:t>
      </w:r>
      <w:r w:rsidR="00AA65F4" w:rsidRPr="00A95CBA">
        <w:rPr>
          <w:rFonts w:ascii="Times New Roman" w:hAnsi="Times New Roman" w:cs="Times New Roman"/>
        </w:rPr>
        <w:t>ив</w:t>
      </w:r>
      <w:r w:rsidR="00370068" w:rsidRPr="00A95CBA">
        <w:rPr>
          <w:rFonts w:ascii="Times New Roman" w:hAnsi="Times New Roman" w:cs="Times New Roman"/>
        </w:rPr>
        <w:t xml:space="preserve"> место </w:t>
      </w:r>
      <w:r w:rsidR="00084922" w:rsidRPr="00A95CBA">
        <w:rPr>
          <w:rFonts w:ascii="Times New Roman" w:hAnsi="Times New Roman" w:cs="Times New Roman"/>
        </w:rPr>
        <w:t>грандиозны</w:t>
      </w:r>
      <w:r w:rsidR="00370068" w:rsidRPr="00A95CBA">
        <w:rPr>
          <w:rFonts w:ascii="Times New Roman" w:hAnsi="Times New Roman" w:cs="Times New Roman"/>
        </w:rPr>
        <w:t>м</w:t>
      </w:r>
      <w:r w:rsidR="00084922" w:rsidRPr="00A95CBA">
        <w:rPr>
          <w:rFonts w:ascii="Times New Roman" w:hAnsi="Times New Roman" w:cs="Times New Roman"/>
        </w:rPr>
        <w:t xml:space="preserve"> социально-политически</w:t>
      </w:r>
      <w:r w:rsidR="00370068" w:rsidRPr="00A95CBA">
        <w:rPr>
          <w:rFonts w:ascii="Times New Roman" w:hAnsi="Times New Roman" w:cs="Times New Roman"/>
        </w:rPr>
        <w:t>м</w:t>
      </w:r>
      <w:r w:rsidR="001B0F63" w:rsidRPr="00A95CBA">
        <w:rPr>
          <w:rFonts w:ascii="Times New Roman" w:hAnsi="Times New Roman" w:cs="Times New Roman"/>
        </w:rPr>
        <w:t xml:space="preserve"> и тесно </w:t>
      </w:r>
      <w:r w:rsidR="00AE0FA4" w:rsidRPr="00A95CBA">
        <w:rPr>
          <w:rFonts w:ascii="Times New Roman" w:hAnsi="Times New Roman" w:cs="Times New Roman"/>
        </w:rPr>
        <w:t>корреспондирующи</w:t>
      </w:r>
      <w:r w:rsidR="00762419">
        <w:rPr>
          <w:rFonts w:ascii="Times New Roman" w:hAnsi="Times New Roman" w:cs="Times New Roman"/>
        </w:rPr>
        <w:t xml:space="preserve">мся </w:t>
      </w:r>
      <w:r w:rsidR="001B0F63" w:rsidRPr="00A95CBA">
        <w:rPr>
          <w:rFonts w:ascii="Times New Roman" w:hAnsi="Times New Roman" w:cs="Times New Roman"/>
        </w:rPr>
        <w:t>с ними глобально-экономическим</w:t>
      </w:r>
      <w:r w:rsidR="00084922" w:rsidRPr="00A95CBA">
        <w:rPr>
          <w:rFonts w:ascii="Times New Roman" w:hAnsi="Times New Roman" w:cs="Times New Roman"/>
        </w:rPr>
        <w:t xml:space="preserve"> вызов</w:t>
      </w:r>
      <w:r w:rsidR="00370068" w:rsidRPr="00A95CBA">
        <w:rPr>
          <w:rFonts w:ascii="Times New Roman" w:hAnsi="Times New Roman" w:cs="Times New Roman"/>
        </w:rPr>
        <w:t>ам</w:t>
      </w:r>
      <w:r w:rsidR="00084922" w:rsidRPr="00A95CBA">
        <w:rPr>
          <w:rFonts w:ascii="Times New Roman" w:hAnsi="Times New Roman" w:cs="Times New Roman"/>
        </w:rPr>
        <w:t>.</w:t>
      </w:r>
      <w:r w:rsidR="00762419">
        <w:rPr>
          <w:rFonts w:ascii="Times New Roman" w:hAnsi="Times New Roman" w:cs="Times New Roman"/>
        </w:rPr>
        <w:t xml:space="preserve"> </w:t>
      </w:r>
      <w:r w:rsidR="005F5005" w:rsidRPr="00A95CBA">
        <w:rPr>
          <w:rFonts w:ascii="Times New Roman" w:hAnsi="Times New Roman" w:cs="Times New Roman"/>
        </w:rPr>
        <w:t xml:space="preserve">Однако </w:t>
      </w:r>
      <w:r w:rsidR="00BC2534" w:rsidRPr="00A95CBA">
        <w:rPr>
          <w:rFonts w:ascii="Times New Roman" w:hAnsi="Times New Roman" w:cs="Times New Roman"/>
        </w:rPr>
        <w:t>субъективно</w:t>
      </w:r>
      <w:r w:rsidR="006357D0" w:rsidRPr="00A95CBA">
        <w:rPr>
          <w:rFonts w:ascii="Times New Roman" w:hAnsi="Times New Roman" w:cs="Times New Roman"/>
        </w:rPr>
        <w:t>-</w:t>
      </w:r>
      <w:r w:rsidR="005F5005" w:rsidRPr="00A95CBA">
        <w:rPr>
          <w:rFonts w:ascii="Times New Roman" w:hAnsi="Times New Roman" w:cs="Times New Roman"/>
        </w:rPr>
        <w:t>навязываемая</w:t>
      </w:r>
      <w:r w:rsidR="00BC2534" w:rsidRPr="00A95CBA">
        <w:rPr>
          <w:rFonts w:ascii="Times New Roman" w:hAnsi="Times New Roman" w:cs="Times New Roman"/>
        </w:rPr>
        <w:t xml:space="preserve"> системным санкционным давлением</w:t>
      </w:r>
      <w:r w:rsidR="005F5005" w:rsidRPr="00A95CBA">
        <w:rPr>
          <w:rFonts w:ascii="Times New Roman" w:hAnsi="Times New Roman" w:cs="Times New Roman"/>
        </w:rPr>
        <w:t xml:space="preserve"> технологическая деградация в условиях дефицита ресурсов</w:t>
      </w:r>
      <w:r w:rsidR="00370068" w:rsidRPr="00A95CBA">
        <w:rPr>
          <w:rFonts w:ascii="Times New Roman" w:hAnsi="Times New Roman" w:cs="Times New Roman"/>
        </w:rPr>
        <w:t xml:space="preserve"> отнюдь не означает, что российский научно-производственный аграрный потенциал не самодостаточен. Напротив, </w:t>
      </w:r>
      <w:r w:rsidR="00AE0FA4" w:rsidRPr="00A95CBA">
        <w:rPr>
          <w:rFonts w:ascii="Times New Roman" w:hAnsi="Times New Roman" w:cs="Times New Roman"/>
        </w:rPr>
        <w:t>актуализируются</w:t>
      </w:r>
      <w:r w:rsidR="004F350B" w:rsidRPr="00A95CBA">
        <w:rPr>
          <w:rFonts w:ascii="Times New Roman" w:hAnsi="Times New Roman" w:cs="Times New Roman"/>
        </w:rPr>
        <w:t xml:space="preserve"> </w:t>
      </w:r>
      <w:r w:rsidR="00370068" w:rsidRPr="00A95CBA">
        <w:rPr>
          <w:rFonts w:ascii="Times New Roman" w:hAnsi="Times New Roman" w:cs="Times New Roman"/>
        </w:rPr>
        <w:t>цели</w:t>
      </w:r>
      <w:r w:rsidR="00671C1A" w:rsidRPr="00A95CBA">
        <w:rPr>
          <w:rFonts w:ascii="Times New Roman" w:hAnsi="Times New Roman" w:cs="Times New Roman"/>
        </w:rPr>
        <w:t>:</w:t>
      </w:r>
      <w:r w:rsidR="00370068" w:rsidRPr="00A95CBA">
        <w:rPr>
          <w:rFonts w:ascii="Times New Roman" w:hAnsi="Times New Roman" w:cs="Times New Roman"/>
        </w:rPr>
        <w:t xml:space="preserve"> </w:t>
      </w:r>
      <w:r w:rsidR="00370068" w:rsidRPr="00A95CBA">
        <w:rPr>
          <w:rFonts w:ascii="Times New Roman" w:hAnsi="Times New Roman" w:cs="Times New Roman"/>
          <w:b/>
          <w:bCs/>
          <w:i/>
          <w:iCs/>
        </w:rPr>
        <w:t>не «выживания», а «развития»</w:t>
      </w:r>
      <w:r w:rsidR="00370068" w:rsidRPr="00A95CBA">
        <w:rPr>
          <w:rFonts w:ascii="Times New Roman" w:hAnsi="Times New Roman" w:cs="Times New Roman"/>
        </w:rPr>
        <w:t xml:space="preserve"> отечественных систем природопользования</w:t>
      </w:r>
      <w:r w:rsidR="00323147" w:rsidRPr="00A95CBA">
        <w:rPr>
          <w:rFonts w:ascii="Times New Roman" w:hAnsi="Times New Roman" w:cs="Times New Roman"/>
        </w:rPr>
        <w:t xml:space="preserve"> [1,2]</w:t>
      </w:r>
      <w:r w:rsidR="00370068" w:rsidRPr="00A95CBA">
        <w:rPr>
          <w:rFonts w:ascii="Times New Roman" w:hAnsi="Times New Roman" w:cs="Times New Roman"/>
        </w:rPr>
        <w:t>.</w:t>
      </w:r>
    </w:p>
    <w:p w14:paraId="0E2C69A8" w14:textId="77777777" w:rsidR="006B01F2" w:rsidRPr="00A95CBA" w:rsidRDefault="00FF6416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t xml:space="preserve">Несмотря на значительный прогресс в </w:t>
      </w:r>
      <w:r w:rsidR="00BA4A91" w:rsidRPr="00A95CBA">
        <w:rPr>
          <w:rFonts w:ascii="Times New Roman" w:hAnsi="Times New Roman" w:cs="Times New Roman"/>
        </w:rPr>
        <w:t xml:space="preserve">адаптации прогрессивных </w:t>
      </w:r>
      <w:r w:rsidRPr="00A95CBA">
        <w:rPr>
          <w:rFonts w:ascii="Times New Roman" w:hAnsi="Times New Roman" w:cs="Times New Roman"/>
        </w:rPr>
        <w:t>систем агрохим</w:t>
      </w:r>
      <w:r w:rsidR="00BA4A91" w:rsidRPr="00A95CBA">
        <w:rPr>
          <w:rFonts w:ascii="Times New Roman" w:hAnsi="Times New Roman" w:cs="Times New Roman"/>
        </w:rPr>
        <w:t>ических воздействий</w:t>
      </w:r>
      <w:r w:rsidRPr="00A95CBA">
        <w:rPr>
          <w:rFonts w:ascii="Times New Roman" w:hAnsi="Times New Roman" w:cs="Times New Roman"/>
        </w:rPr>
        <w:t xml:space="preserve">, применение традиционных </w:t>
      </w:r>
      <w:r w:rsidR="00671C1A" w:rsidRPr="00A95CBA">
        <w:rPr>
          <w:rFonts w:ascii="Times New Roman" w:hAnsi="Times New Roman" w:cs="Times New Roman"/>
        </w:rPr>
        <w:t xml:space="preserve">физических </w:t>
      </w:r>
      <w:r w:rsidRPr="00A95CBA">
        <w:rPr>
          <w:rFonts w:ascii="Times New Roman" w:hAnsi="Times New Roman" w:cs="Times New Roman"/>
        </w:rPr>
        <w:t xml:space="preserve">форм </w:t>
      </w:r>
      <w:r w:rsidR="00671C1A" w:rsidRPr="00A95CBA">
        <w:rPr>
          <w:rFonts w:ascii="Times New Roman" w:hAnsi="Times New Roman" w:cs="Times New Roman"/>
        </w:rPr>
        <w:t xml:space="preserve">минеральных </w:t>
      </w:r>
      <w:r w:rsidRPr="00A95CBA">
        <w:rPr>
          <w:rFonts w:ascii="Times New Roman" w:hAnsi="Times New Roman" w:cs="Times New Roman"/>
        </w:rPr>
        <w:t xml:space="preserve">удобрений не позволяет использовать весь потенциал вносимых элементов питания, так как процессы неполной денитрификации, иммобилизация и выщелачивание (вымывание) основных макроэлементов (NPK), </w:t>
      </w:r>
      <w:r w:rsidRPr="00A95CBA">
        <w:rPr>
          <w:rFonts w:ascii="Times New Roman" w:hAnsi="Times New Roman" w:cs="Times New Roman"/>
        </w:rPr>
        <w:lastRenderedPageBreak/>
        <w:t>наряду с действием уреазы приводят к непроизводительным потерям питательных веществ в почве. Кроме экономических потерь имеют место негативные экологические последствия – эвтрофикация водоёмов, эмиссия парниковых газов.</w:t>
      </w:r>
      <w:r w:rsidR="00E00F53" w:rsidRPr="00A95CBA">
        <w:rPr>
          <w:rFonts w:ascii="Times New Roman" w:hAnsi="Times New Roman" w:cs="Times New Roman"/>
        </w:rPr>
        <w:t xml:space="preserve"> </w:t>
      </w:r>
      <w:r w:rsidRPr="00A95CBA">
        <w:rPr>
          <w:rFonts w:ascii="Times New Roman" w:hAnsi="Times New Roman" w:cs="Times New Roman"/>
        </w:rPr>
        <w:t>Другими словами, до трети массы действующего вещества используемых форм минеральных удобрений попросту «не доходят до потребителя» – сельхозкультуры. Они же обременяют энергоёмкость мероприятий по транспортировке, хранению и внесению традиционных препаративных форм.</w:t>
      </w:r>
      <w:r w:rsidR="00861467" w:rsidRPr="00A95CBA">
        <w:rPr>
          <w:rFonts w:ascii="Times New Roman" w:hAnsi="Times New Roman" w:cs="Times New Roman"/>
        </w:rPr>
        <w:t xml:space="preserve"> </w:t>
      </w:r>
    </w:p>
    <w:p w14:paraId="545387B8" w14:textId="16F298DE" w:rsidR="00241999" w:rsidRPr="00A95CBA" w:rsidRDefault="006B01F2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A95CBA">
        <w:rPr>
          <w:rFonts w:ascii="Times New Roman" w:hAnsi="Times New Roman" w:cs="Times New Roman"/>
        </w:rPr>
        <w:t>От этих недостатков свободны системы применения удобрений пролонгированного действия [6]. Имеющийся интеллектуальный [</w:t>
      </w:r>
      <w:r w:rsidR="003217A9" w:rsidRPr="00A95CBA">
        <w:rPr>
          <w:rFonts w:ascii="Times New Roman" w:hAnsi="Times New Roman" w:cs="Times New Roman"/>
        </w:rPr>
        <w:t xml:space="preserve">1, 2, </w:t>
      </w:r>
      <w:r w:rsidRPr="00A95CBA">
        <w:rPr>
          <w:rFonts w:ascii="Times New Roman" w:hAnsi="Times New Roman" w:cs="Times New Roman"/>
        </w:rPr>
        <w:t xml:space="preserve">4] </w:t>
      </w:r>
      <w:r w:rsidR="003217A9" w:rsidRPr="00A95CBA">
        <w:rPr>
          <w:rFonts w:ascii="Times New Roman" w:hAnsi="Times New Roman" w:cs="Times New Roman"/>
        </w:rPr>
        <w:t xml:space="preserve">и технологический задел позволяют организовать производство удобрений </w:t>
      </w:r>
      <w:r w:rsidR="00CD2E22" w:rsidRPr="00A95CBA">
        <w:rPr>
          <w:rFonts w:ascii="Times New Roman" w:hAnsi="Times New Roman" w:cs="Times New Roman"/>
        </w:rPr>
        <w:t>пролонгированного действия,</w:t>
      </w:r>
      <w:r w:rsidR="003217A9" w:rsidRPr="00A95CBA">
        <w:rPr>
          <w:rFonts w:ascii="Times New Roman" w:hAnsi="Times New Roman" w:cs="Times New Roman"/>
        </w:rPr>
        <w:t xml:space="preserve"> не уступающих зарубежным аналогам [3].</w:t>
      </w:r>
      <w:r w:rsidR="00762419">
        <w:rPr>
          <w:rFonts w:ascii="Times New Roman" w:hAnsi="Times New Roman" w:cs="Times New Roman"/>
        </w:rPr>
        <w:t xml:space="preserve"> </w:t>
      </w:r>
      <w:r w:rsidR="00B92F12" w:rsidRPr="00A95CBA">
        <w:rPr>
          <w:rFonts w:ascii="Times New Roman" w:hAnsi="Times New Roman" w:cs="Times New Roman"/>
        </w:rPr>
        <w:t>Н</w:t>
      </w:r>
      <w:r w:rsidR="00B2197F" w:rsidRPr="00A95CBA">
        <w:rPr>
          <w:rFonts w:ascii="Times New Roman" w:hAnsi="Times New Roman" w:cs="Times New Roman"/>
        </w:rPr>
        <w:t xml:space="preserve">аиболее перспективным представляется совместное использование минеральных удобрений и </w:t>
      </w:r>
      <w:r w:rsidR="00E012E5" w:rsidRPr="00A95CBA">
        <w:rPr>
          <w:rFonts w:ascii="Times New Roman" w:hAnsi="Times New Roman" w:cs="Times New Roman"/>
        </w:rPr>
        <w:t xml:space="preserve">биоорганических </w:t>
      </w:r>
      <w:r w:rsidR="00B2197F" w:rsidRPr="00A95CBA">
        <w:rPr>
          <w:rFonts w:ascii="Times New Roman" w:hAnsi="Times New Roman" w:cs="Times New Roman"/>
        </w:rPr>
        <w:t>соединений</w:t>
      </w:r>
      <w:r w:rsidR="00D62CD1" w:rsidRPr="00A95CBA">
        <w:rPr>
          <w:rFonts w:ascii="Times New Roman" w:hAnsi="Times New Roman" w:cs="Times New Roman"/>
        </w:rPr>
        <w:t xml:space="preserve"> полимерной природы</w:t>
      </w:r>
      <w:r w:rsidR="00B2197F" w:rsidRPr="00A95CBA">
        <w:rPr>
          <w:rFonts w:ascii="Times New Roman" w:hAnsi="Times New Roman" w:cs="Times New Roman"/>
        </w:rPr>
        <w:t xml:space="preserve">, </w:t>
      </w:r>
      <w:r w:rsidR="00B92F12" w:rsidRPr="00A95CBA">
        <w:rPr>
          <w:rFonts w:ascii="Times New Roman" w:hAnsi="Times New Roman" w:cs="Times New Roman"/>
        </w:rPr>
        <w:t xml:space="preserve">которые оказывают </w:t>
      </w:r>
      <w:r w:rsidR="00587867" w:rsidRPr="00A95CBA">
        <w:rPr>
          <w:rFonts w:ascii="Times New Roman" w:hAnsi="Times New Roman" w:cs="Times New Roman"/>
        </w:rPr>
        <w:t xml:space="preserve">определенное </w:t>
      </w:r>
      <w:r w:rsidR="00B92F12" w:rsidRPr="00A95CBA">
        <w:rPr>
          <w:rFonts w:ascii="Times New Roman" w:hAnsi="Times New Roman" w:cs="Times New Roman"/>
        </w:rPr>
        <w:t>влияние на</w:t>
      </w:r>
      <w:r w:rsidR="00E012E5" w:rsidRPr="00A95CBA">
        <w:rPr>
          <w:rFonts w:ascii="Times New Roman" w:hAnsi="Times New Roman" w:cs="Times New Roman"/>
        </w:rPr>
        <w:t xml:space="preserve"> свойства почвы, процессы высвобождения элементов из удобре</w:t>
      </w:r>
      <w:r w:rsidR="00D2401E" w:rsidRPr="00A95CBA">
        <w:rPr>
          <w:rFonts w:ascii="Times New Roman" w:hAnsi="Times New Roman" w:cs="Times New Roman"/>
        </w:rPr>
        <w:t>ния и поглощения их растениями.</w:t>
      </w:r>
      <w:r w:rsidR="00762419">
        <w:rPr>
          <w:rFonts w:ascii="Times New Roman" w:hAnsi="Times New Roman" w:cs="Times New Roman"/>
        </w:rPr>
        <w:t xml:space="preserve"> </w:t>
      </w:r>
      <w:r w:rsidR="00E012E5" w:rsidRPr="00A95CBA">
        <w:rPr>
          <w:rFonts w:ascii="Times New Roman" w:hAnsi="Times New Roman" w:cs="Times New Roman"/>
        </w:rPr>
        <w:t xml:space="preserve">Добавление к минеральным удобрениям органических </w:t>
      </w:r>
      <w:r w:rsidR="00E714AE" w:rsidRPr="00A95CBA">
        <w:rPr>
          <w:rFonts w:ascii="Times New Roman" w:hAnsi="Times New Roman" w:cs="Times New Roman"/>
        </w:rPr>
        <w:t>полимеров, путем их поверхностного нанесения на гранулы, позвол</w:t>
      </w:r>
      <w:r w:rsidR="00D62CD1" w:rsidRPr="00A95CBA">
        <w:rPr>
          <w:rFonts w:ascii="Times New Roman" w:hAnsi="Times New Roman" w:cs="Times New Roman"/>
        </w:rPr>
        <w:t>яет</w:t>
      </w:r>
      <w:r w:rsidR="008C7E4C" w:rsidRPr="00A95CBA">
        <w:rPr>
          <w:rFonts w:ascii="Times New Roman" w:hAnsi="Times New Roman" w:cs="Times New Roman"/>
        </w:rPr>
        <w:t xml:space="preserve"> </w:t>
      </w:r>
      <w:r w:rsidR="00D5048B" w:rsidRPr="00A95CBA">
        <w:rPr>
          <w:rFonts w:ascii="Times New Roman" w:hAnsi="Times New Roman" w:cs="Times New Roman"/>
        </w:rPr>
        <w:t xml:space="preserve">снизить производственные затраты на использование удобрений, </w:t>
      </w:r>
      <w:r w:rsidR="00E714AE" w:rsidRPr="00A95CBA">
        <w:rPr>
          <w:rFonts w:ascii="Times New Roman" w:hAnsi="Times New Roman" w:cs="Times New Roman"/>
        </w:rPr>
        <w:t>получ</w:t>
      </w:r>
      <w:r w:rsidR="00D62CD1" w:rsidRPr="00A95CBA">
        <w:rPr>
          <w:rFonts w:ascii="Times New Roman" w:hAnsi="Times New Roman" w:cs="Times New Roman"/>
        </w:rPr>
        <w:t>и</w:t>
      </w:r>
      <w:r w:rsidR="00E714AE" w:rsidRPr="00A95CBA">
        <w:rPr>
          <w:rFonts w:ascii="Times New Roman" w:hAnsi="Times New Roman" w:cs="Times New Roman"/>
        </w:rPr>
        <w:t>ть высокие и качественные урожаи, мобилизовать процессы трансформации соединений, содержащих</w:t>
      </w:r>
      <w:r w:rsidR="00587867" w:rsidRPr="00A95CBA">
        <w:rPr>
          <w:rFonts w:ascii="Times New Roman" w:hAnsi="Times New Roman" w:cs="Times New Roman"/>
        </w:rPr>
        <w:t xml:space="preserve">, например, </w:t>
      </w:r>
      <w:r w:rsidR="00E714AE" w:rsidRPr="00A95CBA">
        <w:rPr>
          <w:rFonts w:ascii="Times New Roman" w:hAnsi="Times New Roman" w:cs="Times New Roman"/>
        </w:rPr>
        <w:t>азот</w:t>
      </w:r>
      <w:r w:rsidR="00587867" w:rsidRPr="00A95CBA">
        <w:rPr>
          <w:rFonts w:ascii="Times New Roman" w:hAnsi="Times New Roman" w:cs="Times New Roman"/>
        </w:rPr>
        <w:t xml:space="preserve"> и </w:t>
      </w:r>
      <w:r w:rsidR="00E714AE" w:rsidRPr="00A95CBA">
        <w:rPr>
          <w:rFonts w:ascii="Times New Roman" w:hAnsi="Times New Roman" w:cs="Times New Roman"/>
        </w:rPr>
        <w:t>фосфор, нивелировать процессы, связанные с деградацией плодородия</w:t>
      </w:r>
      <w:r w:rsidR="00D5048B" w:rsidRPr="00A95CBA">
        <w:rPr>
          <w:rFonts w:ascii="Times New Roman" w:hAnsi="Times New Roman" w:cs="Times New Roman"/>
        </w:rPr>
        <w:t>.</w:t>
      </w:r>
      <w:r w:rsidR="003217A9" w:rsidRPr="00A95CBA">
        <w:rPr>
          <w:rFonts w:ascii="Times New Roman" w:hAnsi="Times New Roman" w:cs="Times New Roman"/>
        </w:rPr>
        <w:t xml:space="preserve"> </w:t>
      </w:r>
      <w:r w:rsidR="00421669" w:rsidRPr="00A95CBA">
        <w:rPr>
          <w:rFonts w:ascii="Times New Roman" w:hAnsi="Times New Roman" w:cs="Times New Roman"/>
        </w:rPr>
        <w:t>[</w:t>
      </w:r>
      <w:r w:rsidR="003217A9" w:rsidRPr="00A95CBA">
        <w:rPr>
          <w:rFonts w:ascii="Times New Roman" w:hAnsi="Times New Roman" w:cs="Times New Roman"/>
        </w:rPr>
        <w:t>2,</w:t>
      </w:r>
      <w:r w:rsidR="00762419">
        <w:rPr>
          <w:rFonts w:ascii="Times New Roman" w:hAnsi="Times New Roman" w:cs="Times New Roman"/>
        </w:rPr>
        <w:t xml:space="preserve"> </w:t>
      </w:r>
      <w:r w:rsidR="000C6ACF" w:rsidRPr="00A95CBA">
        <w:rPr>
          <w:rFonts w:ascii="Times New Roman" w:hAnsi="Times New Roman" w:cs="Times New Roman"/>
        </w:rPr>
        <w:t>4</w:t>
      </w:r>
      <w:r w:rsidR="00762419">
        <w:rPr>
          <w:rFonts w:ascii="Times New Roman" w:hAnsi="Times New Roman" w:cs="Times New Roman"/>
        </w:rPr>
        <w:t>-</w:t>
      </w:r>
      <w:r w:rsidR="003217A9" w:rsidRPr="00A95CBA">
        <w:rPr>
          <w:rFonts w:ascii="Times New Roman" w:hAnsi="Times New Roman" w:cs="Times New Roman"/>
        </w:rPr>
        <w:t>6</w:t>
      </w:r>
      <w:r w:rsidR="00241999" w:rsidRPr="00A95CBA">
        <w:rPr>
          <w:rFonts w:ascii="Times New Roman" w:hAnsi="Times New Roman" w:cs="Times New Roman"/>
        </w:rPr>
        <w:t>].</w:t>
      </w:r>
    </w:p>
    <w:p w14:paraId="238A75F6" w14:textId="3351E077" w:rsidR="00D62CD1" w:rsidRPr="00A95CBA" w:rsidRDefault="00D62CD1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t xml:space="preserve">В настоящей работе </w:t>
      </w:r>
      <w:bookmarkStart w:id="1" w:name="_Hlk115686175"/>
      <w:r w:rsidRPr="00A95CBA">
        <w:rPr>
          <w:rFonts w:ascii="Times New Roman" w:hAnsi="Times New Roman" w:cs="Times New Roman"/>
        </w:rPr>
        <w:t xml:space="preserve">в качестве </w:t>
      </w:r>
      <w:r w:rsidR="00A9651A" w:rsidRPr="00A95CBA">
        <w:rPr>
          <w:rFonts w:ascii="Times New Roman" w:hAnsi="Times New Roman" w:cs="Times New Roman"/>
        </w:rPr>
        <w:t xml:space="preserve">модификатора минеральных удобрений </w:t>
      </w:r>
      <w:r w:rsidRPr="00A95CBA">
        <w:rPr>
          <w:rFonts w:ascii="Times New Roman" w:hAnsi="Times New Roman" w:cs="Times New Roman"/>
        </w:rPr>
        <w:t>использовался оди</w:t>
      </w:r>
      <w:r w:rsidR="00A9651A" w:rsidRPr="00A95CBA">
        <w:rPr>
          <w:rFonts w:ascii="Times New Roman" w:hAnsi="Times New Roman" w:cs="Times New Roman"/>
        </w:rPr>
        <w:t xml:space="preserve">н из наиболее распространенных синтетических полимеров </w:t>
      </w:r>
      <w:r w:rsidRPr="00A95CBA">
        <w:rPr>
          <w:rFonts w:ascii="Times New Roman" w:hAnsi="Times New Roman" w:cs="Times New Roman"/>
        </w:rPr>
        <w:t xml:space="preserve">– </w:t>
      </w:r>
      <w:r w:rsidR="00B06966" w:rsidRPr="00A95CBA">
        <w:rPr>
          <w:rFonts w:ascii="Times New Roman" w:hAnsi="Times New Roman" w:cs="Times New Roman"/>
        </w:rPr>
        <w:t>поливиниловый спирт (ПВС</w:t>
      </w:r>
      <w:bookmarkEnd w:id="1"/>
      <w:r w:rsidR="00B06966" w:rsidRPr="00A95CBA">
        <w:rPr>
          <w:rFonts w:ascii="Times New Roman" w:hAnsi="Times New Roman" w:cs="Times New Roman"/>
        </w:rPr>
        <w:t>)</w:t>
      </w:r>
      <w:r w:rsidRPr="00A95CBA">
        <w:rPr>
          <w:rFonts w:ascii="Times New Roman" w:hAnsi="Times New Roman" w:cs="Times New Roman"/>
        </w:rPr>
        <w:t xml:space="preserve">. </w:t>
      </w:r>
      <w:r w:rsidR="00A9651A" w:rsidRPr="00A95CBA">
        <w:rPr>
          <w:rFonts w:ascii="Times New Roman" w:hAnsi="Times New Roman" w:cs="Times New Roman"/>
        </w:rPr>
        <w:t xml:space="preserve">В отличие от </w:t>
      </w:r>
      <w:r w:rsidR="002E0EBB" w:rsidRPr="00A95CBA">
        <w:rPr>
          <w:rFonts w:ascii="Times New Roman" w:hAnsi="Times New Roman" w:cs="Times New Roman"/>
        </w:rPr>
        <w:t xml:space="preserve">часто используемого </w:t>
      </w:r>
      <w:r w:rsidR="00A9651A" w:rsidRPr="00A95CBA">
        <w:rPr>
          <w:rFonts w:ascii="Times New Roman" w:hAnsi="Times New Roman" w:cs="Times New Roman"/>
        </w:rPr>
        <w:t>природного биополимера -</w:t>
      </w:r>
      <w:r w:rsidRPr="00A95CBA">
        <w:rPr>
          <w:rFonts w:ascii="Times New Roman" w:hAnsi="Times New Roman" w:cs="Times New Roman"/>
        </w:rPr>
        <w:t xml:space="preserve"> крахмала, легко синтезируем</w:t>
      </w:r>
      <w:r w:rsidR="002E0EBB" w:rsidRPr="00A95CBA">
        <w:rPr>
          <w:rFonts w:ascii="Times New Roman" w:hAnsi="Times New Roman" w:cs="Times New Roman"/>
        </w:rPr>
        <w:t>ого</w:t>
      </w:r>
      <w:r w:rsidRPr="00A95CBA">
        <w:rPr>
          <w:rFonts w:ascii="Times New Roman" w:hAnsi="Times New Roman" w:cs="Times New Roman"/>
        </w:rPr>
        <w:t xml:space="preserve"> </w:t>
      </w:r>
      <w:r w:rsidR="00587867" w:rsidRPr="00A95CBA">
        <w:rPr>
          <w:rFonts w:ascii="Times New Roman" w:hAnsi="Times New Roman" w:cs="Times New Roman"/>
        </w:rPr>
        <w:t>многими</w:t>
      </w:r>
      <w:r w:rsidRPr="00A95CBA">
        <w:rPr>
          <w:rFonts w:ascii="Times New Roman" w:hAnsi="Times New Roman" w:cs="Times New Roman"/>
        </w:rPr>
        <w:t xml:space="preserve"> растениями в хлоропластах под действием света в</w:t>
      </w:r>
      <w:r w:rsidR="00A9651A" w:rsidRPr="00A95CBA">
        <w:rPr>
          <w:rFonts w:ascii="Times New Roman" w:hAnsi="Times New Roman" w:cs="Times New Roman"/>
        </w:rPr>
        <w:t xml:space="preserve"> </w:t>
      </w:r>
      <w:r w:rsidR="00587867" w:rsidRPr="00A95CBA">
        <w:rPr>
          <w:rFonts w:ascii="Times New Roman" w:hAnsi="Times New Roman" w:cs="Times New Roman"/>
        </w:rPr>
        <w:t>процессе</w:t>
      </w:r>
      <w:r w:rsidR="00A9651A" w:rsidRPr="00A95CBA">
        <w:rPr>
          <w:rFonts w:ascii="Times New Roman" w:hAnsi="Times New Roman" w:cs="Times New Roman"/>
        </w:rPr>
        <w:t xml:space="preserve"> </w:t>
      </w:r>
      <w:r w:rsidRPr="00A95CBA">
        <w:rPr>
          <w:rFonts w:ascii="Times New Roman" w:hAnsi="Times New Roman" w:cs="Times New Roman"/>
        </w:rPr>
        <w:t>фотосинтеза</w:t>
      </w:r>
      <w:r w:rsidR="00A9651A" w:rsidRPr="00A95CBA">
        <w:rPr>
          <w:rFonts w:ascii="Times New Roman" w:hAnsi="Times New Roman" w:cs="Times New Roman"/>
        </w:rPr>
        <w:t>, поливиниловый спирт имеет свои преимущества. Он биосовместим, нетоксичен, и в отличие от крахмала, легко раст</w:t>
      </w:r>
      <w:r w:rsidR="006A0394" w:rsidRPr="00A95CBA">
        <w:rPr>
          <w:rFonts w:ascii="Times New Roman" w:hAnsi="Times New Roman" w:cs="Times New Roman"/>
        </w:rPr>
        <w:t>в</w:t>
      </w:r>
      <w:r w:rsidR="00A9651A" w:rsidRPr="00A95CBA">
        <w:rPr>
          <w:rFonts w:ascii="Times New Roman" w:hAnsi="Times New Roman" w:cs="Times New Roman"/>
        </w:rPr>
        <w:t>ор</w:t>
      </w:r>
      <w:r w:rsidR="006A0394" w:rsidRPr="00A95CBA">
        <w:rPr>
          <w:rFonts w:ascii="Times New Roman" w:hAnsi="Times New Roman" w:cs="Times New Roman"/>
        </w:rPr>
        <w:t>я</w:t>
      </w:r>
      <w:r w:rsidR="00F56ED7" w:rsidRPr="00A95CBA">
        <w:rPr>
          <w:rFonts w:ascii="Times New Roman" w:hAnsi="Times New Roman" w:cs="Times New Roman"/>
        </w:rPr>
        <w:t>е</w:t>
      </w:r>
      <w:r w:rsidR="006A0394" w:rsidRPr="00A95CBA">
        <w:rPr>
          <w:rFonts w:ascii="Times New Roman" w:hAnsi="Times New Roman" w:cs="Times New Roman"/>
        </w:rPr>
        <w:t>тся</w:t>
      </w:r>
      <w:r w:rsidR="00A9651A" w:rsidRPr="00A95CBA">
        <w:rPr>
          <w:rFonts w:ascii="Times New Roman" w:hAnsi="Times New Roman" w:cs="Times New Roman"/>
        </w:rPr>
        <w:t xml:space="preserve"> в воде.</w:t>
      </w:r>
      <w:r w:rsidR="00E03CF9" w:rsidRPr="00A95CBA">
        <w:rPr>
          <w:rFonts w:ascii="Times New Roman" w:hAnsi="Times New Roman" w:cs="Times New Roman"/>
        </w:rPr>
        <w:t xml:space="preserve"> Рабочей гипотезой </w:t>
      </w:r>
      <w:r w:rsidR="007156A8" w:rsidRPr="00A95CBA">
        <w:rPr>
          <w:rFonts w:ascii="Times New Roman" w:hAnsi="Times New Roman" w:cs="Times New Roman"/>
        </w:rPr>
        <w:t>механизма действия полимера на удобрение</w:t>
      </w:r>
      <w:r w:rsidR="00E467C9" w:rsidRPr="00A95CBA">
        <w:rPr>
          <w:rFonts w:ascii="Times New Roman" w:hAnsi="Times New Roman" w:cs="Times New Roman"/>
        </w:rPr>
        <w:t xml:space="preserve"> является замедление растворения питательных элементов из минерального удобрения</w:t>
      </w:r>
      <w:r w:rsidR="003D4D3C" w:rsidRPr="00A95CBA">
        <w:rPr>
          <w:rFonts w:ascii="Times New Roman" w:hAnsi="Times New Roman" w:cs="Times New Roman"/>
        </w:rPr>
        <w:t xml:space="preserve">, что может повышать эффективность </w:t>
      </w:r>
      <w:r w:rsidR="002A6309" w:rsidRPr="00A95CBA">
        <w:rPr>
          <w:rFonts w:ascii="Times New Roman" w:hAnsi="Times New Roman" w:cs="Times New Roman"/>
        </w:rPr>
        <w:t>применения удобрения</w:t>
      </w:r>
      <w:r w:rsidR="00E467C9" w:rsidRPr="00A95CBA">
        <w:rPr>
          <w:rFonts w:ascii="Times New Roman" w:hAnsi="Times New Roman" w:cs="Times New Roman"/>
        </w:rPr>
        <w:t>.</w:t>
      </w:r>
    </w:p>
    <w:p w14:paraId="41E1C8FB" w14:textId="77777777" w:rsidR="00175296" w:rsidRDefault="00175296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11DC2939" w14:textId="176968AF" w:rsidR="00C1375F" w:rsidRPr="00175296" w:rsidRDefault="00241999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296">
        <w:rPr>
          <w:rFonts w:ascii="Times New Roman" w:hAnsi="Times New Roman" w:cs="Times New Roman"/>
          <w:b/>
          <w:sz w:val="24"/>
          <w:szCs w:val="24"/>
        </w:rPr>
        <w:t>2. Материалы и методы</w:t>
      </w:r>
    </w:p>
    <w:p w14:paraId="42C4155B" w14:textId="269235C0" w:rsidR="00F07F13" w:rsidRPr="00A95CBA" w:rsidRDefault="001A32EA" w:rsidP="00FE6E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t>Исследования проводились в 2022</w:t>
      </w:r>
      <w:r w:rsidR="00241999" w:rsidRPr="00A95CBA">
        <w:rPr>
          <w:rFonts w:ascii="Times New Roman" w:hAnsi="Times New Roman" w:cs="Times New Roman"/>
        </w:rPr>
        <w:t xml:space="preserve"> году в производственных условиях в Курск</w:t>
      </w:r>
      <w:r w:rsidR="00D5048B" w:rsidRPr="00A95CBA">
        <w:rPr>
          <w:rFonts w:ascii="Times New Roman" w:hAnsi="Times New Roman" w:cs="Times New Roman"/>
        </w:rPr>
        <w:t xml:space="preserve">ом районе Ставропольского края в хозяйстве ООО </w:t>
      </w:r>
      <w:r w:rsidR="00197853" w:rsidRPr="00A95CBA">
        <w:rPr>
          <w:rFonts w:ascii="Times New Roman" w:hAnsi="Times New Roman" w:cs="Times New Roman"/>
        </w:rPr>
        <w:t>“</w:t>
      </w:r>
      <w:r w:rsidR="00D5048B" w:rsidRPr="00A95CBA">
        <w:rPr>
          <w:rFonts w:ascii="Times New Roman" w:hAnsi="Times New Roman" w:cs="Times New Roman"/>
        </w:rPr>
        <w:t>СтавАгроКом</w:t>
      </w:r>
      <w:r w:rsidR="00197853" w:rsidRPr="00A95CBA">
        <w:rPr>
          <w:rFonts w:ascii="Times New Roman" w:hAnsi="Times New Roman" w:cs="Times New Roman"/>
        </w:rPr>
        <w:t>ˮ</w:t>
      </w:r>
      <w:r w:rsidR="0060374D" w:rsidRPr="00A95CBA">
        <w:rPr>
          <w:rFonts w:ascii="Times New Roman" w:hAnsi="Times New Roman" w:cs="Times New Roman"/>
        </w:rPr>
        <w:t xml:space="preserve"> на черноземе южном карбонатном</w:t>
      </w:r>
      <w:r w:rsidR="00241999" w:rsidRPr="00A95CBA">
        <w:rPr>
          <w:rFonts w:ascii="Times New Roman" w:hAnsi="Times New Roman" w:cs="Times New Roman"/>
        </w:rPr>
        <w:t xml:space="preserve">. С целью определения эффекта модификации минеральных удобрений полимерным веществом </w:t>
      </w:r>
      <w:r w:rsidR="00D5048B" w:rsidRPr="00A95CBA">
        <w:rPr>
          <w:rFonts w:ascii="Times New Roman" w:hAnsi="Times New Roman" w:cs="Times New Roman"/>
        </w:rPr>
        <w:t xml:space="preserve">в виде поливинилового спирта (ПВС) </w:t>
      </w:r>
      <w:r w:rsidR="00241999" w:rsidRPr="00A95CBA">
        <w:rPr>
          <w:rFonts w:ascii="Times New Roman" w:hAnsi="Times New Roman" w:cs="Times New Roman"/>
        </w:rPr>
        <w:t xml:space="preserve">был проведен </w:t>
      </w:r>
      <w:r w:rsidR="006A0394" w:rsidRPr="00A95CBA">
        <w:rPr>
          <w:rFonts w:ascii="Times New Roman" w:hAnsi="Times New Roman" w:cs="Times New Roman"/>
        </w:rPr>
        <w:t xml:space="preserve">полевой </w:t>
      </w:r>
      <w:r w:rsidR="00241999" w:rsidRPr="00A95CBA">
        <w:rPr>
          <w:rFonts w:ascii="Times New Roman" w:hAnsi="Times New Roman" w:cs="Times New Roman"/>
        </w:rPr>
        <w:t>эксперимент на посеве озимой пшеницы сорт</w:t>
      </w:r>
      <w:r w:rsidR="00D2401E" w:rsidRPr="00A95CBA">
        <w:rPr>
          <w:rFonts w:ascii="Times New Roman" w:hAnsi="Times New Roman" w:cs="Times New Roman"/>
        </w:rPr>
        <w:t>а</w:t>
      </w:r>
      <w:r w:rsidR="00E101EE" w:rsidRPr="00A95CBA">
        <w:rPr>
          <w:rFonts w:ascii="Times New Roman" w:hAnsi="Times New Roman" w:cs="Times New Roman"/>
        </w:rPr>
        <w:t xml:space="preserve"> "Княгиня Ольга"</w:t>
      </w:r>
      <w:r w:rsidR="00241999" w:rsidRPr="00A95CBA">
        <w:rPr>
          <w:rFonts w:ascii="Times New Roman" w:hAnsi="Times New Roman" w:cs="Times New Roman"/>
        </w:rPr>
        <w:t xml:space="preserve">. Площадь делянки составляла </w:t>
      </w:r>
      <w:r w:rsidR="00D97CE8" w:rsidRPr="00A95CBA">
        <w:rPr>
          <w:rFonts w:ascii="Times New Roman" w:hAnsi="Times New Roman" w:cs="Times New Roman"/>
        </w:rPr>
        <w:t>10000</w:t>
      </w:r>
      <w:r w:rsidR="00241999" w:rsidRPr="00A95CBA">
        <w:rPr>
          <w:rFonts w:ascii="Times New Roman" w:hAnsi="Times New Roman" w:cs="Times New Roman"/>
        </w:rPr>
        <w:t xml:space="preserve"> м</w:t>
      </w:r>
      <w:r w:rsidR="00241999" w:rsidRPr="00A95CBA">
        <w:rPr>
          <w:rFonts w:ascii="Times New Roman" w:hAnsi="Times New Roman" w:cs="Times New Roman"/>
          <w:vertAlign w:val="superscript"/>
        </w:rPr>
        <w:t>2</w:t>
      </w:r>
      <w:r w:rsidR="00241999" w:rsidRPr="00A95CBA">
        <w:rPr>
          <w:rFonts w:ascii="Times New Roman" w:hAnsi="Times New Roman" w:cs="Times New Roman"/>
        </w:rPr>
        <w:t xml:space="preserve">. Повторность – 3-х кратная. Подкормку проводили комплексным минеральным удобрением - азофоска (NPK </w:t>
      </w:r>
      <w:r w:rsidR="00D5048B" w:rsidRPr="00A95CBA">
        <w:rPr>
          <w:rFonts w:ascii="Times New Roman" w:hAnsi="Times New Roman" w:cs="Times New Roman"/>
        </w:rPr>
        <w:t>–</w:t>
      </w:r>
      <w:r w:rsidR="00241999" w:rsidRPr="00A95CBA">
        <w:rPr>
          <w:rFonts w:ascii="Times New Roman" w:hAnsi="Times New Roman" w:cs="Times New Roman"/>
        </w:rPr>
        <w:t xml:space="preserve"> 16:16:16) из расчета 200 кг/га. </w:t>
      </w:r>
      <w:r w:rsidR="00E101EE" w:rsidRPr="00A95CBA">
        <w:rPr>
          <w:rFonts w:ascii="Times New Roman" w:hAnsi="Times New Roman" w:cs="Times New Roman"/>
        </w:rPr>
        <w:t>Сроки подкормки пришлись на 12 марта 2022 г</w:t>
      </w:r>
      <w:r w:rsidR="00E101EE" w:rsidRPr="00A95CBA">
        <w:rPr>
          <w:rFonts w:ascii="Times New Roman" w:hAnsi="Times New Roman" w:cs="Times New Roman"/>
          <w:u w:val="single"/>
        </w:rPr>
        <w:t>.</w:t>
      </w:r>
      <w:r w:rsidR="00E101EE" w:rsidRPr="00A95CBA">
        <w:rPr>
          <w:rFonts w:ascii="Times New Roman" w:hAnsi="Times New Roman" w:cs="Times New Roman"/>
        </w:rPr>
        <w:t xml:space="preserve"> </w:t>
      </w:r>
      <w:r w:rsidR="002E4A6C" w:rsidRPr="00A95CBA">
        <w:rPr>
          <w:rFonts w:ascii="Times New Roman" w:hAnsi="Times New Roman" w:cs="Times New Roman"/>
        </w:rPr>
        <w:t xml:space="preserve">Полимерная модификация минерального удобрения </w:t>
      </w:r>
      <w:r w:rsidR="00CD1DC1" w:rsidRPr="00A95CBA">
        <w:rPr>
          <w:rFonts w:ascii="Times New Roman" w:hAnsi="Times New Roman" w:cs="Times New Roman"/>
        </w:rPr>
        <w:t xml:space="preserve">Азофоска </w:t>
      </w:r>
      <w:r w:rsidR="002E4A6C" w:rsidRPr="00A95CBA">
        <w:rPr>
          <w:rFonts w:ascii="Times New Roman" w:hAnsi="Times New Roman" w:cs="Times New Roman"/>
        </w:rPr>
        <w:t>16:16:16 в лабораторных условиях проводил</w:t>
      </w:r>
      <w:r w:rsidR="00CD1DC1" w:rsidRPr="00A95CBA">
        <w:rPr>
          <w:rFonts w:ascii="Times New Roman" w:hAnsi="Times New Roman" w:cs="Times New Roman"/>
        </w:rPr>
        <w:t>ась</w:t>
      </w:r>
      <w:r w:rsidR="002E4A6C" w:rsidRPr="00A95CBA">
        <w:rPr>
          <w:rFonts w:ascii="Times New Roman" w:hAnsi="Times New Roman" w:cs="Times New Roman"/>
        </w:rPr>
        <w:t xml:space="preserve"> следующим образом: </w:t>
      </w:r>
      <w:r w:rsidR="00FE6E15">
        <w:rPr>
          <w:rFonts w:ascii="Times New Roman" w:hAnsi="Times New Roman" w:cs="Times New Roman"/>
        </w:rPr>
        <w:t>в</w:t>
      </w:r>
      <w:r w:rsidR="002E4A6C" w:rsidRPr="00A95CBA">
        <w:rPr>
          <w:rFonts w:ascii="Times New Roman" w:hAnsi="Times New Roman" w:cs="Times New Roman"/>
        </w:rPr>
        <w:t xml:space="preserve"> стакане</w:t>
      </w:r>
      <w:r w:rsidR="00CD1DC1" w:rsidRPr="00A95CBA">
        <w:rPr>
          <w:rFonts w:ascii="Times New Roman" w:hAnsi="Times New Roman" w:cs="Times New Roman"/>
        </w:rPr>
        <w:t xml:space="preserve"> в объёмном соотношении </w:t>
      </w:r>
      <w:r w:rsidR="002E4A6C" w:rsidRPr="00A95CBA">
        <w:rPr>
          <w:rFonts w:ascii="Times New Roman" w:hAnsi="Times New Roman" w:cs="Times New Roman"/>
        </w:rPr>
        <w:t>1:1 раствор</w:t>
      </w:r>
      <w:r w:rsidR="00282AC9" w:rsidRPr="00A95CBA">
        <w:rPr>
          <w:rFonts w:ascii="Times New Roman" w:hAnsi="Times New Roman" w:cs="Times New Roman"/>
        </w:rPr>
        <w:t>я</w:t>
      </w:r>
      <w:r w:rsidR="002E4A6C" w:rsidRPr="00A95CBA">
        <w:rPr>
          <w:rFonts w:ascii="Times New Roman" w:hAnsi="Times New Roman" w:cs="Times New Roman"/>
        </w:rPr>
        <w:t>ли минеральное удобрение в воде, температуру раствора поднимали до 50°С перемешивая раствор с магнитной мешалкой. Параллельно, во втором стакане, раствор</w:t>
      </w:r>
      <w:r w:rsidR="00282AC9" w:rsidRPr="00A95CBA">
        <w:rPr>
          <w:rFonts w:ascii="Times New Roman" w:hAnsi="Times New Roman" w:cs="Times New Roman"/>
        </w:rPr>
        <w:t>я</w:t>
      </w:r>
      <w:r w:rsidR="002E4A6C" w:rsidRPr="00A95CBA">
        <w:rPr>
          <w:rFonts w:ascii="Times New Roman" w:hAnsi="Times New Roman" w:cs="Times New Roman"/>
        </w:rPr>
        <w:t>ли поливиниловый спирт (биополимер) 1:5 в вод</w:t>
      </w:r>
      <w:r w:rsidR="00282AC9" w:rsidRPr="00A95CBA">
        <w:rPr>
          <w:rFonts w:ascii="Times New Roman" w:hAnsi="Times New Roman" w:cs="Times New Roman"/>
        </w:rPr>
        <w:t>е</w:t>
      </w:r>
      <w:r w:rsidR="002E4A6C" w:rsidRPr="00A95CBA">
        <w:rPr>
          <w:rFonts w:ascii="Times New Roman" w:hAnsi="Times New Roman" w:cs="Times New Roman"/>
        </w:rPr>
        <w:t>, при температуре 70°</w:t>
      </w:r>
      <w:r w:rsidR="00F2525E" w:rsidRPr="00A95CBA">
        <w:rPr>
          <w:rFonts w:ascii="Times New Roman" w:hAnsi="Times New Roman" w:cs="Times New Roman"/>
          <w:lang w:val="en-US"/>
        </w:rPr>
        <w:t>C</w:t>
      </w:r>
      <w:r w:rsidR="002E4A6C" w:rsidRPr="00A95CBA">
        <w:rPr>
          <w:rFonts w:ascii="Times New Roman" w:hAnsi="Times New Roman" w:cs="Times New Roman"/>
        </w:rPr>
        <w:t xml:space="preserve"> с перемешиванием магнитной мешалкой (600 оборотов в секунду)</w:t>
      </w:r>
      <w:r w:rsidR="00282AC9" w:rsidRPr="00A95CBA">
        <w:rPr>
          <w:rFonts w:ascii="Times New Roman" w:hAnsi="Times New Roman" w:cs="Times New Roman"/>
        </w:rPr>
        <w:t>.</w:t>
      </w:r>
      <w:r w:rsidR="002E4A6C" w:rsidRPr="00A95CBA">
        <w:rPr>
          <w:rFonts w:ascii="Times New Roman" w:hAnsi="Times New Roman" w:cs="Times New Roman"/>
        </w:rPr>
        <w:t xml:space="preserve"> </w:t>
      </w:r>
      <w:r w:rsidR="00282AC9" w:rsidRPr="00A95CBA">
        <w:rPr>
          <w:rFonts w:ascii="Times New Roman" w:hAnsi="Times New Roman" w:cs="Times New Roman"/>
        </w:rPr>
        <w:t>П</w:t>
      </w:r>
      <w:r w:rsidR="002E4A6C" w:rsidRPr="00A95CBA">
        <w:rPr>
          <w:rFonts w:ascii="Times New Roman" w:hAnsi="Times New Roman" w:cs="Times New Roman"/>
        </w:rPr>
        <w:t>еремешивание продолжали до тех пор, пока биополимер полностью не раствор</w:t>
      </w:r>
      <w:r w:rsidR="00282AC9" w:rsidRPr="00A95CBA">
        <w:rPr>
          <w:rFonts w:ascii="Times New Roman" w:hAnsi="Times New Roman" w:cs="Times New Roman"/>
        </w:rPr>
        <w:t>и</w:t>
      </w:r>
      <w:r w:rsidR="002E4A6C" w:rsidRPr="00A95CBA">
        <w:rPr>
          <w:rFonts w:ascii="Times New Roman" w:hAnsi="Times New Roman" w:cs="Times New Roman"/>
        </w:rPr>
        <w:t xml:space="preserve">тся и не образуется желеобразная суспензия. Растворенное удобрение </w:t>
      </w:r>
      <w:r w:rsidR="00282AC9" w:rsidRPr="00A95CBA">
        <w:rPr>
          <w:rFonts w:ascii="Times New Roman" w:hAnsi="Times New Roman" w:cs="Times New Roman"/>
        </w:rPr>
        <w:t>из</w:t>
      </w:r>
      <w:r w:rsidR="002E4A6C" w:rsidRPr="00A95CBA">
        <w:rPr>
          <w:rFonts w:ascii="Times New Roman" w:hAnsi="Times New Roman" w:cs="Times New Roman"/>
        </w:rPr>
        <w:t xml:space="preserve"> первой емкости добав</w:t>
      </w:r>
      <w:r w:rsidR="00282AC9" w:rsidRPr="00A95CBA">
        <w:rPr>
          <w:rFonts w:ascii="Times New Roman" w:hAnsi="Times New Roman" w:cs="Times New Roman"/>
        </w:rPr>
        <w:t>ля</w:t>
      </w:r>
      <w:r w:rsidR="002E4A6C" w:rsidRPr="00A95CBA">
        <w:rPr>
          <w:rFonts w:ascii="Times New Roman" w:hAnsi="Times New Roman" w:cs="Times New Roman"/>
        </w:rPr>
        <w:t>ли к растворенному биополимеру и добав</w:t>
      </w:r>
      <w:r w:rsidR="00A60EC5" w:rsidRPr="00A95CBA">
        <w:rPr>
          <w:rFonts w:ascii="Times New Roman" w:hAnsi="Times New Roman" w:cs="Times New Roman"/>
        </w:rPr>
        <w:t>ля</w:t>
      </w:r>
      <w:r w:rsidR="002E4A6C" w:rsidRPr="00A95CBA">
        <w:rPr>
          <w:rFonts w:ascii="Times New Roman" w:hAnsi="Times New Roman" w:cs="Times New Roman"/>
        </w:rPr>
        <w:t>ли лимонн</w:t>
      </w:r>
      <w:r w:rsidR="00A60EC5" w:rsidRPr="00A95CBA">
        <w:rPr>
          <w:rFonts w:ascii="Times New Roman" w:hAnsi="Times New Roman" w:cs="Times New Roman"/>
        </w:rPr>
        <w:t>ую</w:t>
      </w:r>
      <w:r w:rsidR="002E4A6C" w:rsidRPr="00A95CBA">
        <w:rPr>
          <w:rFonts w:ascii="Times New Roman" w:hAnsi="Times New Roman" w:cs="Times New Roman"/>
        </w:rPr>
        <w:t xml:space="preserve"> кислот</w:t>
      </w:r>
      <w:r w:rsidR="00A60EC5" w:rsidRPr="00A95CBA">
        <w:rPr>
          <w:rFonts w:ascii="Times New Roman" w:hAnsi="Times New Roman" w:cs="Times New Roman"/>
        </w:rPr>
        <w:t>у</w:t>
      </w:r>
      <w:r w:rsidR="002E4A6C" w:rsidRPr="00A95CBA">
        <w:rPr>
          <w:rFonts w:ascii="Times New Roman" w:hAnsi="Times New Roman" w:cs="Times New Roman"/>
        </w:rPr>
        <w:t xml:space="preserve"> </w:t>
      </w:r>
      <w:r w:rsidR="00A60EC5" w:rsidRPr="00A95CBA">
        <w:rPr>
          <w:rFonts w:ascii="Times New Roman" w:hAnsi="Times New Roman" w:cs="Times New Roman"/>
        </w:rPr>
        <w:t xml:space="preserve">в соотношении 1:10 к </w:t>
      </w:r>
      <w:r w:rsidR="002E4A6C" w:rsidRPr="00A95CBA">
        <w:rPr>
          <w:rFonts w:ascii="Times New Roman" w:hAnsi="Times New Roman" w:cs="Times New Roman"/>
        </w:rPr>
        <w:t>массе биополимера</w:t>
      </w:r>
      <w:r w:rsidR="00F2525E" w:rsidRPr="00AE0FA4">
        <w:rPr>
          <w:rFonts w:ascii="Times New Roman" w:hAnsi="Times New Roman" w:cs="Times New Roman"/>
        </w:rPr>
        <w:t>.</w:t>
      </w:r>
      <w:r w:rsidR="002E4A6C" w:rsidRPr="00A95CBA">
        <w:rPr>
          <w:rFonts w:ascii="Times New Roman" w:hAnsi="Times New Roman" w:cs="Times New Roman"/>
        </w:rPr>
        <w:t xml:space="preserve"> </w:t>
      </w:r>
      <w:r w:rsidR="00A60EC5" w:rsidRPr="00A95CBA">
        <w:rPr>
          <w:rFonts w:ascii="Times New Roman" w:hAnsi="Times New Roman" w:cs="Times New Roman"/>
        </w:rPr>
        <w:t>П</w:t>
      </w:r>
      <w:r w:rsidR="002E4A6C" w:rsidRPr="00A95CBA">
        <w:rPr>
          <w:rFonts w:ascii="Times New Roman" w:hAnsi="Times New Roman" w:cs="Times New Roman"/>
        </w:rPr>
        <w:t>осле добавления лимонной кислоты увеличи</w:t>
      </w:r>
      <w:r w:rsidR="00A60EC5" w:rsidRPr="00A95CBA">
        <w:rPr>
          <w:rFonts w:ascii="Times New Roman" w:hAnsi="Times New Roman" w:cs="Times New Roman"/>
        </w:rPr>
        <w:t>ва</w:t>
      </w:r>
      <w:r w:rsidR="002E4A6C" w:rsidRPr="00A95CBA">
        <w:rPr>
          <w:rFonts w:ascii="Times New Roman" w:hAnsi="Times New Roman" w:cs="Times New Roman"/>
        </w:rPr>
        <w:t>ли скорость</w:t>
      </w:r>
      <w:r w:rsidR="00A60EC5" w:rsidRPr="00A95CBA">
        <w:rPr>
          <w:rFonts w:ascii="Times New Roman" w:hAnsi="Times New Roman" w:cs="Times New Roman"/>
        </w:rPr>
        <w:t xml:space="preserve"> магнитной мешалки до </w:t>
      </w:r>
      <w:r w:rsidR="002E4A6C" w:rsidRPr="00A95CBA">
        <w:rPr>
          <w:rFonts w:ascii="Times New Roman" w:hAnsi="Times New Roman" w:cs="Times New Roman"/>
        </w:rPr>
        <w:t>900 оборотов в секунду. Температуру химического раствора подн</w:t>
      </w:r>
      <w:r w:rsidR="00A60EC5" w:rsidRPr="00A95CBA">
        <w:rPr>
          <w:rFonts w:ascii="Times New Roman" w:hAnsi="Times New Roman" w:cs="Times New Roman"/>
        </w:rPr>
        <w:t>има</w:t>
      </w:r>
      <w:r w:rsidR="002E4A6C" w:rsidRPr="00A95CBA">
        <w:rPr>
          <w:rFonts w:ascii="Times New Roman" w:hAnsi="Times New Roman" w:cs="Times New Roman"/>
        </w:rPr>
        <w:t>ли до 80°</w:t>
      </w:r>
      <w:r w:rsidR="00F2525E" w:rsidRPr="00A95CBA">
        <w:rPr>
          <w:rFonts w:ascii="Times New Roman" w:hAnsi="Times New Roman" w:cs="Times New Roman"/>
          <w:lang w:val="en-US"/>
        </w:rPr>
        <w:t>C</w:t>
      </w:r>
      <w:r w:rsidR="002E4A6C" w:rsidRPr="00A95CBA">
        <w:rPr>
          <w:rFonts w:ascii="Times New Roman" w:hAnsi="Times New Roman" w:cs="Times New Roman"/>
        </w:rPr>
        <w:t xml:space="preserve"> и продолж</w:t>
      </w:r>
      <w:r w:rsidR="00A60EC5" w:rsidRPr="00A95CBA">
        <w:rPr>
          <w:rFonts w:ascii="Times New Roman" w:hAnsi="Times New Roman" w:cs="Times New Roman"/>
        </w:rPr>
        <w:t>а</w:t>
      </w:r>
      <w:r w:rsidR="002E4A6C" w:rsidRPr="00A95CBA">
        <w:rPr>
          <w:rFonts w:ascii="Times New Roman" w:hAnsi="Times New Roman" w:cs="Times New Roman"/>
        </w:rPr>
        <w:t xml:space="preserve">ли перемешивать с помощью магнитной мешалки до получения однородной суспензии, </w:t>
      </w:r>
      <w:r w:rsidR="00A60EC5" w:rsidRPr="00A95CBA">
        <w:rPr>
          <w:rFonts w:ascii="Times New Roman" w:hAnsi="Times New Roman" w:cs="Times New Roman"/>
        </w:rPr>
        <w:t xml:space="preserve">затем </w:t>
      </w:r>
      <w:r w:rsidR="002E4A6C" w:rsidRPr="00A95CBA">
        <w:rPr>
          <w:rFonts w:ascii="Times New Roman" w:hAnsi="Times New Roman" w:cs="Times New Roman"/>
        </w:rPr>
        <w:t>ост</w:t>
      </w:r>
      <w:r w:rsidR="00A60EC5" w:rsidRPr="00A95CBA">
        <w:rPr>
          <w:rFonts w:ascii="Times New Roman" w:hAnsi="Times New Roman" w:cs="Times New Roman"/>
        </w:rPr>
        <w:t>ужали</w:t>
      </w:r>
      <w:r w:rsidR="002E4A6C" w:rsidRPr="00A95CBA">
        <w:rPr>
          <w:rFonts w:ascii="Times New Roman" w:hAnsi="Times New Roman" w:cs="Times New Roman"/>
        </w:rPr>
        <w:t xml:space="preserve"> продукт до</w:t>
      </w:r>
      <w:r w:rsidR="00F2525E" w:rsidRPr="00A95CBA">
        <w:rPr>
          <w:rFonts w:ascii="Times New Roman" w:hAnsi="Times New Roman" w:cs="Times New Roman"/>
        </w:rPr>
        <w:t xml:space="preserve"> комнатной температуры в течение</w:t>
      </w:r>
      <w:r w:rsidR="002E4A6C" w:rsidRPr="00A95CBA">
        <w:rPr>
          <w:rFonts w:ascii="Times New Roman" w:hAnsi="Times New Roman" w:cs="Times New Roman"/>
        </w:rPr>
        <w:t xml:space="preserve"> 24 часов и далее </w:t>
      </w:r>
      <w:r w:rsidR="004F587B" w:rsidRPr="00A95CBA">
        <w:rPr>
          <w:rFonts w:ascii="Times New Roman" w:hAnsi="Times New Roman" w:cs="Times New Roman"/>
        </w:rPr>
        <w:t xml:space="preserve">помещали </w:t>
      </w:r>
      <w:r w:rsidR="002E4A6C" w:rsidRPr="00A95CBA">
        <w:rPr>
          <w:rFonts w:ascii="Times New Roman" w:hAnsi="Times New Roman" w:cs="Times New Roman"/>
        </w:rPr>
        <w:t>в холодильную камеру на 24 часа. О</w:t>
      </w:r>
      <w:r w:rsidR="004F587B" w:rsidRPr="00A95CBA">
        <w:rPr>
          <w:rFonts w:ascii="Times New Roman" w:hAnsi="Times New Roman" w:cs="Times New Roman"/>
        </w:rPr>
        <w:t>хлажденный</w:t>
      </w:r>
      <w:r w:rsidR="002E4A6C" w:rsidRPr="00A95CBA">
        <w:rPr>
          <w:rFonts w:ascii="Times New Roman" w:hAnsi="Times New Roman" w:cs="Times New Roman"/>
        </w:rPr>
        <w:t xml:space="preserve"> продукт </w:t>
      </w:r>
      <w:r w:rsidR="004F587B" w:rsidRPr="00A95CBA">
        <w:rPr>
          <w:rFonts w:ascii="Times New Roman" w:hAnsi="Times New Roman" w:cs="Times New Roman"/>
        </w:rPr>
        <w:t>затем</w:t>
      </w:r>
      <w:r w:rsidR="002E4A6C" w:rsidRPr="00A95CBA">
        <w:rPr>
          <w:rFonts w:ascii="Times New Roman" w:hAnsi="Times New Roman" w:cs="Times New Roman"/>
        </w:rPr>
        <w:t xml:space="preserve"> </w:t>
      </w:r>
      <w:r w:rsidR="004F587B" w:rsidRPr="00A95CBA">
        <w:rPr>
          <w:rFonts w:ascii="Times New Roman" w:hAnsi="Times New Roman" w:cs="Times New Roman"/>
        </w:rPr>
        <w:t xml:space="preserve">подвергали </w:t>
      </w:r>
      <w:r w:rsidR="002E4A6C" w:rsidRPr="00A95CBA">
        <w:rPr>
          <w:rFonts w:ascii="Times New Roman" w:hAnsi="Times New Roman" w:cs="Times New Roman"/>
        </w:rPr>
        <w:t>вакуумно</w:t>
      </w:r>
      <w:r w:rsidR="004F587B" w:rsidRPr="00A95CBA">
        <w:rPr>
          <w:rFonts w:ascii="Times New Roman" w:hAnsi="Times New Roman" w:cs="Times New Roman"/>
        </w:rPr>
        <w:t>му</w:t>
      </w:r>
      <w:r w:rsidR="002E4A6C" w:rsidRPr="00A95CBA">
        <w:rPr>
          <w:rFonts w:ascii="Times New Roman" w:hAnsi="Times New Roman" w:cs="Times New Roman"/>
        </w:rPr>
        <w:t xml:space="preserve"> фильтровани</w:t>
      </w:r>
      <w:r w:rsidR="004F587B" w:rsidRPr="00A95CBA">
        <w:rPr>
          <w:rFonts w:ascii="Times New Roman" w:hAnsi="Times New Roman" w:cs="Times New Roman"/>
        </w:rPr>
        <w:t>ю</w:t>
      </w:r>
      <w:r w:rsidR="002E4A6C" w:rsidRPr="00A95CBA">
        <w:rPr>
          <w:rFonts w:ascii="Times New Roman" w:hAnsi="Times New Roman" w:cs="Times New Roman"/>
        </w:rPr>
        <w:t>. Далее высушенный материал пресс</w:t>
      </w:r>
      <w:r w:rsidR="004F587B" w:rsidRPr="00A95CBA">
        <w:rPr>
          <w:rFonts w:ascii="Times New Roman" w:hAnsi="Times New Roman" w:cs="Times New Roman"/>
        </w:rPr>
        <w:t>овали</w:t>
      </w:r>
      <w:r w:rsidR="002E4A6C" w:rsidRPr="00A95CBA">
        <w:rPr>
          <w:rFonts w:ascii="Times New Roman" w:hAnsi="Times New Roman" w:cs="Times New Roman"/>
        </w:rPr>
        <w:t xml:space="preserve"> таблеточным прессом в таблеточную форму</w:t>
      </w:r>
      <w:r w:rsidR="004F587B" w:rsidRPr="00A95CBA">
        <w:rPr>
          <w:rFonts w:ascii="Times New Roman" w:hAnsi="Times New Roman" w:cs="Times New Roman"/>
        </w:rPr>
        <w:t>.</w:t>
      </w:r>
    </w:p>
    <w:p w14:paraId="77741414" w14:textId="77777777" w:rsidR="00241999" w:rsidRPr="00A95CBA" w:rsidRDefault="009059AA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t xml:space="preserve">Норма расхода </w:t>
      </w:r>
      <w:r w:rsidR="00241999" w:rsidRPr="00A95CBA">
        <w:rPr>
          <w:rFonts w:ascii="Times New Roman" w:hAnsi="Times New Roman" w:cs="Times New Roman"/>
        </w:rPr>
        <w:t xml:space="preserve">полимера </w:t>
      </w:r>
      <w:r w:rsidR="00AD13AA" w:rsidRPr="00A95CBA">
        <w:rPr>
          <w:rFonts w:ascii="Times New Roman" w:hAnsi="Times New Roman" w:cs="Times New Roman"/>
        </w:rPr>
        <w:t>составляла – 3, 5 и 7</w:t>
      </w:r>
      <w:r w:rsidR="00241999" w:rsidRPr="00A95CBA">
        <w:rPr>
          <w:rFonts w:ascii="Times New Roman" w:hAnsi="Times New Roman" w:cs="Times New Roman"/>
        </w:rPr>
        <w:t xml:space="preserve"> кг на 1 тонну удобрения</w:t>
      </w:r>
      <w:r w:rsidR="001A32EA" w:rsidRPr="00A95CBA">
        <w:rPr>
          <w:rFonts w:ascii="Times New Roman" w:hAnsi="Times New Roman" w:cs="Times New Roman"/>
        </w:rPr>
        <w:t xml:space="preserve"> (таблица 1)</w:t>
      </w:r>
      <w:r w:rsidR="00241999" w:rsidRPr="00A95CBA">
        <w:rPr>
          <w:rFonts w:ascii="Times New Roman" w:hAnsi="Times New Roman" w:cs="Times New Roman"/>
        </w:rPr>
        <w:t>.</w:t>
      </w:r>
    </w:p>
    <w:p w14:paraId="2149CCFA" w14:textId="77777777" w:rsidR="005D1518" w:rsidRDefault="005D1518" w:rsidP="003F5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27393C3" w14:textId="77777777" w:rsidR="005D1518" w:rsidRDefault="005D1518" w:rsidP="003F5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5F0936A" w14:textId="77777777" w:rsidR="005D1518" w:rsidRDefault="005D1518" w:rsidP="003F5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F693624" w14:textId="77777777" w:rsidR="005D1518" w:rsidRDefault="005D1518" w:rsidP="003F5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B33432B" w14:textId="59543B06" w:rsidR="00197853" w:rsidRPr="00A95CBA" w:rsidRDefault="00197853" w:rsidP="003F57D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95CBA">
        <w:rPr>
          <w:rFonts w:ascii="Times New Roman" w:eastAsia="Times New Roman" w:hAnsi="Times New Roman" w:cs="Times New Roman"/>
          <w:b/>
          <w:lang w:eastAsia="ru-RU"/>
        </w:rPr>
        <w:t>Таблица 1.</w:t>
      </w:r>
      <w:r w:rsidRPr="00A95CBA">
        <w:rPr>
          <w:rFonts w:ascii="Times New Roman" w:eastAsia="Times New Roman" w:hAnsi="Times New Roman" w:cs="Times New Roman"/>
          <w:lang w:eastAsia="ru-RU"/>
        </w:rPr>
        <w:t xml:space="preserve"> Схема эксперимента</w:t>
      </w:r>
    </w:p>
    <w:tbl>
      <w:tblPr>
        <w:tblStyle w:val="a3"/>
        <w:tblW w:w="3681" w:type="dxa"/>
        <w:jc w:val="center"/>
        <w:tblLook w:val="04A0" w:firstRow="1" w:lastRow="0" w:firstColumn="1" w:lastColumn="0" w:noHBand="0" w:noVBand="1"/>
      </w:tblPr>
      <w:tblGrid>
        <w:gridCol w:w="3681"/>
      </w:tblGrid>
      <w:tr w:rsidR="00197853" w:rsidRPr="00A95CBA" w14:paraId="1F555667" w14:textId="77777777" w:rsidTr="00FE6E15">
        <w:trPr>
          <w:trHeight w:val="265"/>
          <w:jc w:val="center"/>
        </w:trPr>
        <w:tc>
          <w:tcPr>
            <w:tcW w:w="3681" w:type="dxa"/>
            <w:vAlign w:val="center"/>
          </w:tcPr>
          <w:p w14:paraId="38A4A4DC" w14:textId="77777777" w:rsidR="00197853" w:rsidRPr="00A95CBA" w:rsidRDefault="00197853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Варианты</w:t>
            </w:r>
          </w:p>
        </w:tc>
      </w:tr>
      <w:tr w:rsidR="00197853" w:rsidRPr="00A95CBA" w14:paraId="691C9E64" w14:textId="77777777" w:rsidTr="00FE6E15">
        <w:trPr>
          <w:trHeight w:val="249"/>
          <w:jc w:val="center"/>
        </w:trPr>
        <w:tc>
          <w:tcPr>
            <w:tcW w:w="3681" w:type="dxa"/>
            <w:vAlign w:val="center"/>
          </w:tcPr>
          <w:p w14:paraId="27E07606" w14:textId="77777777" w:rsidR="00197853" w:rsidRPr="00A95CBA" w:rsidRDefault="00197853" w:rsidP="003F57D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отбора образцов </w:t>
            </w:r>
            <w:r w:rsidRPr="00A95CBA">
              <w:rPr>
                <w:rFonts w:ascii="Times New Roman" w:hAnsi="Times New Roman" w:cs="Times New Roman"/>
              </w:rPr>
              <w:t>–</w:t>
            </w:r>
            <w:r w:rsidRPr="00A95C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13.06.2022</w:t>
            </w:r>
          </w:p>
        </w:tc>
      </w:tr>
      <w:tr w:rsidR="00197853" w:rsidRPr="00A95CBA" w14:paraId="24116141" w14:textId="77777777" w:rsidTr="00FE6E15">
        <w:trPr>
          <w:trHeight w:val="265"/>
          <w:jc w:val="center"/>
        </w:trPr>
        <w:tc>
          <w:tcPr>
            <w:tcW w:w="3681" w:type="dxa"/>
            <w:vAlign w:val="center"/>
          </w:tcPr>
          <w:p w14:paraId="09F556D8" w14:textId="77777777" w:rsidR="00197853" w:rsidRPr="00A95CBA" w:rsidRDefault="00197853" w:rsidP="00FE6E15">
            <w:pPr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Вариант 1 – контроль</w:t>
            </w:r>
          </w:p>
        </w:tc>
      </w:tr>
      <w:tr w:rsidR="00197853" w:rsidRPr="00A95CBA" w14:paraId="508988A0" w14:textId="77777777" w:rsidTr="00FE6E15">
        <w:trPr>
          <w:trHeight w:val="249"/>
          <w:jc w:val="center"/>
        </w:trPr>
        <w:tc>
          <w:tcPr>
            <w:tcW w:w="3681" w:type="dxa"/>
            <w:vAlign w:val="center"/>
          </w:tcPr>
          <w:p w14:paraId="49CCCAB6" w14:textId="77777777" w:rsidR="00197853" w:rsidRPr="00A95CBA" w:rsidRDefault="00197853" w:rsidP="00FE6E15">
            <w:pPr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lastRenderedPageBreak/>
              <w:t>Вариант 2 – азофоска</w:t>
            </w:r>
          </w:p>
        </w:tc>
      </w:tr>
      <w:tr w:rsidR="00197853" w:rsidRPr="00A95CBA" w14:paraId="2C034782" w14:textId="77777777" w:rsidTr="00FE6E15">
        <w:trPr>
          <w:trHeight w:val="265"/>
          <w:jc w:val="center"/>
        </w:trPr>
        <w:tc>
          <w:tcPr>
            <w:tcW w:w="3681" w:type="dxa"/>
            <w:vAlign w:val="center"/>
          </w:tcPr>
          <w:p w14:paraId="474B3A2A" w14:textId="6A9DDFFA" w:rsidR="00197853" w:rsidRPr="00A95CBA" w:rsidRDefault="00197853" w:rsidP="00FE6E15">
            <w:pPr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Вариант 3 – азофоска</w:t>
            </w:r>
            <w:r w:rsidR="00FE6E15">
              <w:rPr>
                <w:rFonts w:ascii="Times New Roman" w:hAnsi="Times New Roman" w:cs="Times New Roman"/>
              </w:rPr>
              <w:t xml:space="preserve"> </w:t>
            </w:r>
            <w:r w:rsidRPr="00A95CBA">
              <w:rPr>
                <w:rFonts w:ascii="Times New Roman" w:hAnsi="Times New Roman" w:cs="Times New Roman"/>
              </w:rPr>
              <w:t>+</w:t>
            </w:r>
            <w:r w:rsidR="00FE6E15">
              <w:rPr>
                <w:rFonts w:ascii="Times New Roman" w:hAnsi="Times New Roman" w:cs="Times New Roman"/>
              </w:rPr>
              <w:t xml:space="preserve"> </w:t>
            </w:r>
            <w:r w:rsidRPr="00A95CBA">
              <w:rPr>
                <w:rFonts w:ascii="Times New Roman" w:hAnsi="Times New Roman" w:cs="Times New Roman"/>
              </w:rPr>
              <w:t>ПВС 3кг/т</w:t>
            </w:r>
          </w:p>
        </w:tc>
      </w:tr>
      <w:tr w:rsidR="00197853" w:rsidRPr="00A95CBA" w14:paraId="32EBDA8F" w14:textId="77777777" w:rsidTr="00FE6E15">
        <w:trPr>
          <w:trHeight w:val="249"/>
          <w:jc w:val="center"/>
        </w:trPr>
        <w:tc>
          <w:tcPr>
            <w:tcW w:w="3681" w:type="dxa"/>
            <w:vAlign w:val="center"/>
          </w:tcPr>
          <w:p w14:paraId="14DB0F6F" w14:textId="4ABEE127" w:rsidR="00197853" w:rsidRPr="00A95CBA" w:rsidRDefault="00197853" w:rsidP="00FE6E15">
            <w:pPr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Вариант 4 –</w:t>
            </w:r>
            <w:r w:rsidR="00FE6E15">
              <w:rPr>
                <w:rFonts w:ascii="Times New Roman" w:hAnsi="Times New Roman" w:cs="Times New Roman"/>
              </w:rPr>
              <w:t xml:space="preserve"> </w:t>
            </w:r>
            <w:r w:rsidRPr="00A95CBA">
              <w:rPr>
                <w:rFonts w:ascii="Times New Roman" w:hAnsi="Times New Roman" w:cs="Times New Roman"/>
              </w:rPr>
              <w:t>азофоска + ПВС 5 кг/т</w:t>
            </w:r>
          </w:p>
        </w:tc>
      </w:tr>
      <w:tr w:rsidR="00197853" w:rsidRPr="00A95CBA" w14:paraId="4D5796EB" w14:textId="77777777" w:rsidTr="00FE6E15">
        <w:trPr>
          <w:trHeight w:val="265"/>
          <w:jc w:val="center"/>
        </w:trPr>
        <w:tc>
          <w:tcPr>
            <w:tcW w:w="3681" w:type="dxa"/>
            <w:vAlign w:val="center"/>
          </w:tcPr>
          <w:p w14:paraId="1D2C737F" w14:textId="77777777" w:rsidR="00197853" w:rsidRPr="00A95CBA" w:rsidRDefault="00197853" w:rsidP="00FE6E15">
            <w:pPr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Вариант 5 – азофоска + ПВС 7 кг/т</w:t>
            </w:r>
          </w:p>
        </w:tc>
      </w:tr>
      <w:tr w:rsidR="00197853" w:rsidRPr="00A95CBA" w14:paraId="6BA51B83" w14:textId="77777777" w:rsidTr="00FE6E15">
        <w:trPr>
          <w:trHeight w:val="249"/>
          <w:jc w:val="center"/>
        </w:trPr>
        <w:tc>
          <w:tcPr>
            <w:tcW w:w="3681" w:type="dxa"/>
            <w:vAlign w:val="center"/>
          </w:tcPr>
          <w:p w14:paraId="34458FA9" w14:textId="77777777" w:rsidR="00197853" w:rsidRPr="00A95CBA" w:rsidRDefault="00197853" w:rsidP="00FE6E1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отбора образцов </w:t>
            </w:r>
            <w:r w:rsidRPr="00A95CBA">
              <w:rPr>
                <w:rFonts w:ascii="Times New Roman" w:hAnsi="Times New Roman" w:cs="Times New Roman"/>
              </w:rPr>
              <w:t>–</w:t>
            </w:r>
            <w:r w:rsidRPr="00A95C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16.07.2022</w:t>
            </w:r>
          </w:p>
        </w:tc>
      </w:tr>
      <w:tr w:rsidR="00197853" w:rsidRPr="00A95CBA" w14:paraId="58B718F2" w14:textId="77777777" w:rsidTr="00FE6E15">
        <w:trPr>
          <w:trHeight w:val="265"/>
          <w:jc w:val="center"/>
        </w:trPr>
        <w:tc>
          <w:tcPr>
            <w:tcW w:w="3681" w:type="dxa"/>
            <w:vAlign w:val="center"/>
          </w:tcPr>
          <w:p w14:paraId="381D579E" w14:textId="77777777" w:rsidR="00197853" w:rsidRPr="00A95CBA" w:rsidRDefault="00197853" w:rsidP="00FE6E15">
            <w:pPr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Вариант 1 – контроль</w:t>
            </w:r>
          </w:p>
        </w:tc>
      </w:tr>
      <w:tr w:rsidR="00197853" w:rsidRPr="00A95CBA" w14:paraId="044D2D55" w14:textId="77777777" w:rsidTr="00FE6E15">
        <w:trPr>
          <w:trHeight w:val="249"/>
          <w:jc w:val="center"/>
        </w:trPr>
        <w:tc>
          <w:tcPr>
            <w:tcW w:w="3681" w:type="dxa"/>
            <w:vAlign w:val="center"/>
          </w:tcPr>
          <w:p w14:paraId="0344DFDF" w14:textId="77777777" w:rsidR="00197853" w:rsidRPr="00A95CBA" w:rsidRDefault="00197853" w:rsidP="00FE6E15">
            <w:pPr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Вариант 2 – азофоска</w:t>
            </w:r>
          </w:p>
        </w:tc>
      </w:tr>
      <w:tr w:rsidR="00197853" w:rsidRPr="00A95CBA" w14:paraId="24D592BD" w14:textId="77777777" w:rsidTr="00FE6E15">
        <w:trPr>
          <w:trHeight w:val="265"/>
          <w:jc w:val="center"/>
        </w:trPr>
        <w:tc>
          <w:tcPr>
            <w:tcW w:w="3681" w:type="dxa"/>
            <w:vAlign w:val="center"/>
          </w:tcPr>
          <w:p w14:paraId="1FD0B5A7" w14:textId="19D00177" w:rsidR="00197853" w:rsidRPr="00A95CBA" w:rsidRDefault="00197853" w:rsidP="00FE6E15">
            <w:pPr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Вариант 3 – азофоска</w:t>
            </w:r>
            <w:r w:rsidR="00FE6E15">
              <w:rPr>
                <w:rFonts w:ascii="Times New Roman" w:hAnsi="Times New Roman" w:cs="Times New Roman"/>
              </w:rPr>
              <w:t xml:space="preserve"> </w:t>
            </w:r>
            <w:r w:rsidRPr="00A95CBA">
              <w:rPr>
                <w:rFonts w:ascii="Times New Roman" w:hAnsi="Times New Roman" w:cs="Times New Roman"/>
              </w:rPr>
              <w:t>+</w:t>
            </w:r>
            <w:r w:rsidR="00FE6E15">
              <w:rPr>
                <w:rFonts w:ascii="Times New Roman" w:hAnsi="Times New Roman" w:cs="Times New Roman"/>
              </w:rPr>
              <w:t xml:space="preserve"> </w:t>
            </w:r>
            <w:r w:rsidRPr="00A95CBA">
              <w:rPr>
                <w:rFonts w:ascii="Times New Roman" w:hAnsi="Times New Roman" w:cs="Times New Roman"/>
              </w:rPr>
              <w:t>ПВС 3кг/т</w:t>
            </w:r>
          </w:p>
        </w:tc>
      </w:tr>
      <w:tr w:rsidR="00197853" w:rsidRPr="00A95CBA" w14:paraId="19D3683C" w14:textId="77777777" w:rsidTr="00FE6E15">
        <w:trPr>
          <w:trHeight w:val="249"/>
          <w:jc w:val="center"/>
        </w:trPr>
        <w:tc>
          <w:tcPr>
            <w:tcW w:w="3681" w:type="dxa"/>
            <w:vAlign w:val="center"/>
          </w:tcPr>
          <w:p w14:paraId="306B2767" w14:textId="17D0650B" w:rsidR="00197853" w:rsidRPr="00A95CBA" w:rsidRDefault="00197853" w:rsidP="00FE6E15">
            <w:pPr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Вариант 4 –</w:t>
            </w:r>
            <w:r w:rsidR="00FE6E15">
              <w:rPr>
                <w:rFonts w:ascii="Times New Roman" w:hAnsi="Times New Roman" w:cs="Times New Roman"/>
              </w:rPr>
              <w:t xml:space="preserve"> </w:t>
            </w:r>
            <w:r w:rsidRPr="00A95CBA">
              <w:rPr>
                <w:rFonts w:ascii="Times New Roman" w:hAnsi="Times New Roman" w:cs="Times New Roman"/>
              </w:rPr>
              <w:t>азофоска + ПВС 5 кг/т</w:t>
            </w:r>
          </w:p>
        </w:tc>
      </w:tr>
      <w:tr w:rsidR="00197853" w:rsidRPr="00A95CBA" w14:paraId="1DC82B3F" w14:textId="77777777" w:rsidTr="00FE6E15">
        <w:trPr>
          <w:trHeight w:val="265"/>
          <w:jc w:val="center"/>
        </w:trPr>
        <w:tc>
          <w:tcPr>
            <w:tcW w:w="3681" w:type="dxa"/>
            <w:vAlign w:val="center"/>
          </w:tcPr>
          <w:p w14:paraId="5E527E67" w14:textId="77777777" w:rsidR="00197853" w:rsidRPr="00A95CBA" w:rsidRDefault="00197853" w:rsidP="00FE6E15">
            <w:pPr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Вариант 5 – азофоска + ПВС 7 кг/т</w:t>
            </w:r>
          </w:p>
        </w:tc>
      </w:tr>
    </w:tbl>
    <w:p w14:paraId="232FC862" w14:textId="77777777" w:rsidR="0070437C" w:rsidRPr="00A95CBA" w:rsidRDefault="00E101EE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t>Перед проведением подкормки – 1</w:t>
      </w:r>
      <w:r w:rsidR="0070437C" w:rsidRPr="00A95CBA">
        <w:rPr>
          <w:rFonts w:ascii="Times New Roman" w:hAnsi="Times New Roman" w:cs="Times New Roman"/>
        </w:rPr>
        <w:t xml:space="preserve">2.03.2022 года отбирались почвенные образцы для </w:t>
      </w:r>
      <w:r w:rsidR="009059AA" w:rsidRPr="00A95CBA">
        <w:rPr>
          <w:rFonts w:ascii="Times New Roman" w:hAnsi="Times New Roman" w:cs="Times New Roman"/>
        </w:rPr>
        <w:t xml:space="preserve">сравнения влияния азофоски и </w:t>
      </w:r>
      <w:r w:rsidR="0070437C" w:rsidRPr="00A95CBA">
        <w:rPr>
          <w:rFonts w:ascii="Times New Roman" w:hAnsi="Times New Roman" w:cs="Times New Roman"/>
        </w:rPr>
        <w:t>полимера на агрохимические показатели почвы.</w:t>
      </w:r>
    </w:p>
    <w:p w14:paraId="7B272FCA" w14:textId="77777777" w:rsidR="001A32EA" w:rsidRPr="00A95CBA" w:rsidRDefault="00D2401E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t>Программой исследования предусматривался о</w:t>
      </w:r>
      <w:r w:rsidR="001A32EA" w:rsidRPr="00A95CBA">
        <w:rPr>
          <w:rFonts w:ascii="Times New Roman" w:hAnsi="Times New Roman" w:cs="Times New Roman"/>
        </w:rPr>
        <w:t xml:space="preserve">тбор почвенных образцов в </w:t>
      </w:r>
      <w:r w:rsidR="00136A8C" w:rsidRPr="00A95CBA">
        <w:rPr>
          <w:rFonts w:ascii="Times New Roman" w:hAnsi="Times New Roman" w:cs="Times New Roman"/>
        </w:rPr>
        <w:t>два</w:t>
      </w:r>
      <w:r w:rsidR="001A32EA" w:rsidRPr="00A95CBA">
        <w:rPr>
          <w:rFonts w:ascii="Times New Roman" w:hAnsi="Times New Roman" w:cs="Times New Roman"/>
        </w:rPr>
        <w:t xml:space="preserve"> календарных срока </w:t>
      </w:r>
      <w:r w:rsidR="00D5048B" w:rsidRPr="00A95CBA">
        <w:rPr>
          <w:rFonts w:ascii="Times New Roman" w:hAnsi="Times New Roman" w:cs="Times New Roman"/>
        </w:rPr>
        <w:t>–</w:t>
      </w:r>
      <w:r w:rsidR="001A32EA" w:rsidRPr="00A95CBA">
        <w:rPr>
          <w:rFonts w:ascii="Times New Roman" w:hAnsi="Times New Roman" w:cs="Times New Roman"/>
        </w:rPr>
        <w:t xml:space="preserve"> 13.06.2022 и 16.07.2022, </w:t>
      </w:r>
      <w:r w:rsidR="0070437C" w:rsidRPr="00A95CBA">
        <w:rPr>
          <w:rFonts w:ascii="Times New Roman" w:hAnsi="Times New Roman" w:cs="Times New Roman"/>
        </w:rPr>
        <w:t xml:space="preserve">которые </w:t>
      </w:r>
      <w:r w:rsidR="001A32EA" w:rsidRPr="00A95CBA">
        <w:rPr>
          <w:rFonts w:ascii="Times New Roman" w:hAnsi="Times New Roman" w:cs="Times New Roman"/>
        </w:rPr>
        <w:t>соответств</w:t>
      </w:r>
      <w:r w:rsidR="0070437C" w:rsidRPr="00A95CBA">
        <w:rPr>
          <w:rFonts w:ascii="Times New Roman" w:hAnsi="Times New Roman" w:cs="Times New Roman"/>
        </w:rPr>
        <w:t xml:space="preserve">овали </w:t>
      </w:r>
      <w:r w:rsidR="001A32EA" w:rsidRPr="00A95CBA">
        <w:rPr>
          <w:rFonts w:ascii="Times New Roman" w:hAnsi="Times New Roman" w:cs="Times New Roman"/>
        </w:rPr>
        <w:t xml:space="preserve">молочно-восковой спелости и полной спелости </w:t>
      </w:r>
      <w:r w:rsidR="0070437C" w:rsidRPr="00A95CBA">
        <w:rPr>
          <w:rFonts w:ascii="Times New Roman" w:hAnsi="Times New Roman" w:cs="Times New Roman"/>
        </w:rPr>
        <w:t>зерна</w:t>
      </w:r>
      <w:r w:rsidR="00ED4EB5" w:rsidRPr="00A95CBA">
        <w:rPr>
          <w:rFonts w:ascii="Times New Roman" w:hAnsi="Times New Roman" w:cs="Times New Roman"/>
        </w:rPr>
        <w:t>, в которую проводили уборку</w:t>
      </w:r>
      <w:r w:rsidR="0070437C" w:rsidRPr="00A95CBA">
        <w:rPr>
          <w:rFonts w:ascii="Times New Roman" w:hAnsi="Times New Roman" w:cs="Times New Roman"/>
        </w:rPr>
        <w:t>.</w:t>
      </w:r>
    </w:p>
    <w:p w14:paraId="29615092" w14:textId="32C83A46" w:rsidR="00D2401E" w:rsidRPr="00AE0FA4" w:rsidRDefault="0060374D" w:rsidP="00AE0FA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  <w:bCs/>
        </w:rPr>
        <w:t>Отобранные образцы почвы высушивали до воздушно-сухого состояния и измельчали на мельнице.</w:t>
      </w:r>
      <w:r w:rsidR="00B06966" w:rsidRPr="00A95CBA">
        <w:rPr>
          <w:rFonts w:ascii="Times New Roman" w:hAnsi="Times New Roman" w:cs="Times New Roman"/>
          <w:bCs/>
        </w:rPr>
        <w:t xml:space="preserve"> </w:t>
      </w:r>
      <w:r w:rsidR="0070437C" w:rsidRPr="00A95CBA">
        <w:rPr>
          <w:rFonts w:ascii="Times New Roman" w:hAnsi="Times New Roman" w:cs="Times New Roman"/>
        </w:rPr>
        <w:t>Анализы проводились согласно приняты</w:t>
      </w:r>
      <w:r w:rsidR="00ED4EB5" w:rsidRPr="00A95CBA">
        <w:rPr>
          <w:rFonts w:ascii="Times New Roman" w:hAnsi="Times New Roman" w:cs="Times New Roman"/>
        </w:rPr>
        <w:t>м</w:t>
      </w:r>
      <w:r w:rsidR="0070437C" w:rsidRPr="00A95CBA">
        <w:rPr>
          <w:rFonts w:ascii="Times New Roman" w:hAnsi="Times New Roman" w:cs="Times New Roman"/>
        </w:rPr>
        <w:t xml:space="preserve"> в агрохимической практике методик</w:t>
      </w:r>
      <w:r w:rsidR="00ED4EB5" w:rsidRPr="00A95CBA">
        <w:rPr>
          <w:rFonts w:ascii="Times New Roman" w:hAnsi="Times New Roman" w:cs="Times New Roman"/>
        </w:rPr>
        <w:t>ам</w:t>
      </w:r>
      <w:r w:rsidR="0070437C" w:rsidRPr="00A95CBA">
        <w:rPr>
          <w:rFonts w:ascii="Times New Roman" w:hAnsi="Times New Roman" w:cs="Times New Roman"/>
        </w:rPr>
        <w:t xml:space="preserve">: </w:t>
      </w:r>
      <w:r w:rsidR="00D2401E" w:rsidRPr="00A95CBA">
        <w:rPr>
          <w:rFonts w:ascii="Times New Roman" w:hAnsi="Times New Roman" w:cs="Times New Roman"/>
        </w:rPr>
        <w:t>гумус почвы</w:t>
      </w:r>
      <w:r w:rsidR="006359A4" w:rsidRPr="00A95CBA">
        <w:rPr>
          <w:rFonts w:ascii="Times New Roman" w:hAnsi="Times New Roman" w:cs="Times New Roman"/>
        </w:rPr>
        <w:t xml:space="preserve"> </w:t>
      </w:r>
      <w:r w:rsidR="00D2401E" w:rsidRPr="00A95CBA">
        <w:rPr>
          <w:rFonts w:ascii="Times New Roman" w:hAnsi="Times New Roman" w:cs="Times New Roman"/>
        </w:rPr>
        <w:t>(по Тюрину</w:t>
      </w:r>
      <w:r w:rsidRPr="00A95CBA">
        <w:rPr>
          <w:rFonts w:ascii="Times New Roman" w:hAnsi="Times New Roman" w:cs="Times New Roman"/>
        </w:rPr>
        <w:t xml:space="preserve"> в модификации ЦИНАО</w:t>
      </w:r>
      <w:r w:rsidR="00197853" w:rsidRPr="00A95CBA">
        <w:rPr>
          <w:rFonts w:ascii="Times New Roman" w:hAnsi="Times New Roman" w:cs="Times New Roman"/>
        </w:rPr>
        <w:t>);</w:t>
      </w:r>
      <w:r w:rsidR="0019243A" w:rsidRPr="00A95CBA">
        <w:rPr>
          <w:rFonts w:ascii="Times New Roman" w:hAnsi="Times New Roman" w:cs="Times New Roman"/>
        </w:rPr>
        <w:t xml:space="preserve"> </w:t>
      </w:r>
      <w:r w:rsidR="006359A4" w:rsidRPr="00A95CBA">
        <w:rPr>
          <w:rFonts w:ascii="Times New Roman" w:hAnsi="Times New Roman" w:cs="Times New Roman"/>
        </w:rPr>
        <w:t>подвижные формы фосфора</w:t>
      </w:r>
      <w:r w:rsidR="0019243A" w:rsidRPr="00A95CBA">
        <w:rPr>
          <w:rFonts w:ascii="Times New Roman" w:hAnsi="Times New Roman" w:cs="Times New Roman"/>
        </w:rPr>
        <w:t xml:space="preserve"> </w:t>
      </w:r>
      <w:r w:rsidR="006359A4" w:rsidRPr="00A95CBA">
        <w:rPr>
          <w:rFonts w:ascii="Times New Roman" w:hAnsi="Times New Roman" w:cs="Times New Roman"/>
        </w:rPr>
        <w:t>(Р</w:t>
      </w:r>
      <w:r w:rsidR="006359A4" w:rsidRPr="00A95CBA">
        <w:rPr>
          <w:rFonts w:ascii="Times New Roman" w:hAnsi="Times New Roman" w:cs="Times New Roman"/>
          <w:vertAlign w:val="subscript"/>
        </w:rPr>
        <w:t>2</w:t>
      </w:r>
      <w:r w:rsidR="006359A4" w:rsidRPr="00A95CBA">
        <w:rPr>
          <w:rFonts w:ascii="Times New Roman" w:hAnsi="Times New Roman" w:cs="Times New Roman"/>
        </w:rPr>
        <w:t>О</w:t>
      </w:r>
      <w:r w:rsidR="006359A4" w:rsidRPr="00A95CBA">
        <w:rPr>
          <w:rFonts w:ascii="Times New Roman" w:hAnsi="Times New Roman" w:cs="Times New Roman"/>
          <w:vertAlign w:val="subscript"/>
        </w:rPr>
        <w:t>5</w:t>
      </w:r>
      <w:r w:rsidR="006359A4" w:rsidRPr="00A95CBA">
        <w:rPr>
          <w:rFonts w:ascii="Times New Roman" w:hAnsi="Times New Roman" w:cs="Times New Roman"/>
        </w:rPr>
        <w:t>) – ГОСТ 20205-91 (по Мачигину)</w:t>
      </w:r>
      <w:r w:rsidR="00197853" w:rsidRPr="00A95CBA">
        <w:rPr>
          <w:rFonts w:ascii="Times New Roman" w:hAnsi="Times New Roman" w:cs="Times New Roman"/>
        </w:rPr>
        <w:t>;</w:t>
      </w:r>
      <w:r w:rsidR="0019243A" w:rsidRPr="00A95CBA">
        <w:rPr>
          <w:rFonts w:ascii="Times New Roman" w:hAnsi="Times New Roman" w:cs="Times New Roman"/>
        </w:rPr>
        <w:t xml:space="preserve"> </w:t>
      </w:r>
      <w:r w:rsidR="00D2401E" w:rsidRPr="00A95CBA">
        <w:rPr>
          <w:rFonts w:ascii="Times New Roman" w:hAnsi="Times New Roman" w:cs="Times New Roman"/>
        </w:rPr>
        <w:t>подвижные формы калия</w:t>
      </w:r>
      <w:r w:rsidR="006359A4" w:rsidRPr="00A95CBA">
        <w:rPr>
          <w:rFonts w:ascii="Times New Roman" w:hAnsi="Times New Roman" w:cs="Times New Roman"/>
        </w:rPr>
        <w:t xml:space="preserve"> (К</w:t>
      </w:r>
      <w:r w:rsidR="006359A4" w:rsidRPr="00A95CBA">
        <w:rPr>
          <w:rFonts w:ascii="Times New Roman" w:hAnsi="Times New Roman" w:cs="Times New Roman"/>
          <w:vertAlign w:val="subscript"/>
        </w:rPr>
        <w:t>2</w:t>
      </w:r>
      <w:r w:rsidR="006359A4" w:rsidRPr="00A95CBA">
        <w:rPr>
          <w:rFonts w:ascii="Times New Roman" w:hAnsi="Times New Roman" w:cs="Times New Roman"/>
        </w:rPr>
        <w:t>О)</w:t>
      </w:r>
      <w:r w:rsidR="00D2401E" w:rsidRPr="00A95CBA">
        <w:rPr>
          <w:rFonts w:ascii="Times New Roman" w:hAnsi="Times New Roman" w:cs="Times New Roman"/>
        </w:rPr>
        <w:t xml:space="preserve"> –ГОСТ 20205-91 (</w:t>
      </w:r>
      <w:r w:rsidR="00197853" w:rsidRPr="00A95CBA">
        <w:rPr>
          <w:rFonts w:ascii="Times New Roman" w:hAnsi="Times New Roman" w:cs="Times New Roman"/>
        </w:rPr>
        <w:t>по Мачигину);</w:t>
      </w:r>
      <w:r w:rsidR="0019243A" w:rsidRPr="00A95CBA">
        <w:rPr>
          <w:rFonts w:ascii="Times New Roman" w:hAnsi="Times New Roman" w:cs="Times New Roman"/>
        </w:rPr>
        <w:t xml:space="preserve"> </w:t>
      </w:r>
      <w:r w:rsidR="00D2401E" w:rsidRPr="00A95CBA">
        <w:rPr>
          <w:rFonts w:ascii="Times New Roman" w:hAnsi="Times New Roman" w:cs="Times New Roman"/>
        </w:rPr>
        <w:t xml:space="preserve">обменные кальций </w:t>
      </w:r>
      <w:r w:rsidR="006359A4" w:rsidRPr="00A95CBA">
        <w:rPr>
          <w:rFonts w:ascii="Times New Roman" w:hAnsi="Times New Roman" w:cs="Times New Roman"/>
        </w:rPr>
        <w:t xml:space="preserve">(Са) </w:t>
      </w:r>
      <w:r w:rsidR="00D2401E" w:rsidRPr="00AE0FA4">
        <w:rPr>
          <w:rFonts w:ascii="Times New Roman" w:hAnsi="Times New Roman" w:cs="Times New Roman"/>
        </w:rPr>
        <w:t>и магний</w:t>
      </w:r>
      <w:r w:rsidR="006359A4" w:rsidRPr="00AE0FA4">
        <w:rPr>
          <w:rFonts w:ascii="Times New Roman" w:hAnsi="Times New Roman" w:cs="Times New Roman"/>
        </w:rPr>
        <w:t xml:space="preserve"> (М</w:t>
      </w:r>
      <w:r w:rsidR="006359A4" w:rsidRPr="00AE0FA4">
        <w:rPr>
          <w:rFonts w:ascii="Times New Roman" w:hAnsi="Times New Roman" w:cs="Times New Roman"/>
          <w:lang w:val="en-US"/>
        </w:rPr>
        <w:t>g</w:t>
      </w:r>
      <w:r w:rsidR="006359A4" w:rsidRPr="00AE0FA4">
        <w:rPr>
          <w:rFonts w:ascii="Times New Roman" w:hAnsi="Times New Roman" w:cs="Times New Roman"/>
        </w:rPr>
        <w:t>)</w:t>
      </w:r>
      <w:r w:rsidR="00D2401E" w:rsidRPr="00AE0FA4">
        <w:rPr>
          <w:rFonts w:ascii="Times New Roman" w:hAnsi="Times New Roman" w:cs="Times New Roman"/>
        </w:rPr>
        <w:t>– трилонометрический метод</w:t>
      </w:r>
      <w:r w:rsidR="00197853" w:rsidRPr="00AE0FA4">
        <w:rPr>
          <w:rFonts w:ascii="Times New Roman" w:hAnsi="Times New Roman" w:cs="Times New Roman"/>
        </w:rPr>
        <w:t>;</w:t>
      </w:r>
      <w:r w:rsidR="00D2401E" w:rsidRPr="00AE0FA4">
        <w:rPr>
          <w:rFonts w:ascii="Times New Roman" w:hAnsi="Times New Roman" w:cs="Times New Roman"/>
        </w:rPr>
        <w:t xml:space="preserve"> обменный натрий </w:t>
      </w:r>
      <w:r w:rsidR="006359A4" w:rsidRPr="00AE0FA4">
        <w:rPr>
          <w:rFonts w:ascii="Times New Roman" w:hAnsi="Times New Roman" w:cs="Times New Roman"/>
        </w:rPr>
        <w:t>(</w:t>
      </w:r>
      <w:r w:rsidR="006359A4" w:rsidRPr="00AE0FA4">
        <w:rPr>
          <w:rFonts w:ascii="Times New Roman" w:hAnsi="Times New Roman" w:cs="Times New Roman"/>
          <w:lang w:val="en-US"/>
        </w:rPr>
        <w:t>Na</w:t>
      </w:r>
      <w:r w:rsidR="006359A4" w:rsidRPr="00AE0FA4">
        <w:rPr>
          <w:rFonts w:ascii="Times New Roman" w:hAnsi="Times New Roman" w:cs="Times New Roman"/>
        </w:rPr>
        <w:t xml:space="preserve">) </w:t>
      </w:r>
      <w:r w:rsidR="00D2401E" w:rsidRPr="00AE0FA4">
        <w:rPr>
          <w:rFonts w:ascii="Times New Roman" w:hAnsi="Times New Roman" w:cs="Times New Roman"/>
        </w:rPr>
        <w:t>–</w:t>
      </w:r>
      <w:r w:rsidR="00197853" w:rsidRPr="00AE0FA4">
        <w:rPr>
          <w:rFonts w:ascii="Times New Roman" w:hAnsi="Times New Roman" w:cs="Times New Roman"/>
        </w:rPr>
        <w:t>ГОСТ 26950-86;</w:t>
      </w:r>
      <w:r w:rsidR="00D2401E" w:rsidRPr="00AE0FA4">
        <w:rPr>
          <w:rFonts w:ascii="Times New Roman" w:hAnsi="Times New Roman" w:cs="Times New Roman"/>
        </w:rPr>
        <w:t xml:space="preserve">ионы натрия и хлора </w:t>
      </w:r>
      <w:r w:rsidR="006359A4" w:rsidRPr="00AE0FA4">
        <w:rPr>
          <w:rFonts w:ascii="Times New Roman" w:hAnsi="Times New Roman" w:cs="Times New Roman"/>
        </w:rPr>
        <w:t>(</w:t>
      </w:r>
      <w:r w:rsidR="006359A4" w:rsidRPr="00AE0FA4">
        <w:rPr>
          <w:rFonts w:ascii="Times New Roman" w:hAnsi="Times New Roman" w:cs="Times New Roman"/>
          <w:lang w:val="en-US"/>
        </w:rPr>
        <w:t>NaCl</w:t>
      </w:r>
      <w:r w:rsidR="006359A4" w:rsidRPr="00AE0FA4">
        <w:rPr>
          <w:rFonts w:ascii="Times New Roman" w:hAnsi="Times New Roman" w:cs="Times New Roman"/>
        </w:rPr>
        <w:t xml:space="preserve">) </w:t>
      </w:r>
      <w:r w:rsidR="00D2401E" w:rsidRPr="00AE0FA4">
        <w:rPr>
          <w:rFonts w:ascii="Times New Roman" w:hAnsi="Times New Roman" w:cs="Times New Roman"/>
        </w:rPr>
        <w:t>–кондуктометрический метод</w:t>
      </w:r>
      <w:r w:rsidR="00197853" w:rsidRPr="00AE0FA4">
        <w:rPr>
          <w:rFonts w:ascii="Times New Roman" w:hAnsi="Times New Roman" w:cs="Times New Roman"/>
        </w:rPr>
        <w:t>;</w:t>
      </w:r>
      <w:r w:rsidR="00780720" w:rsidRPr="00AE0FA4">
        <w:rPr>
          <w:rFonts w:ascii="Times New Roman" w:hAnsi="Times New Roman" w:cs="Times New Roman"/>
        </w:rPr>
        <w:t xml:space="preserve"> </w:t>
      </w:r>
      <w:r w:rsidR="00D2401E" w:rsidRPr="00AE0FA4">
        <w:rPr>
          <w:rFonts w:ascii="Times New Roman" w:hAnsi="Times New Roman" w:cs="Times New Roman"/>
          <w:lang w:val="en-US"/>
        </w:rPr>
        <w:t>pH</w:t>
      </w:r>
      <w:r w:rsidR="00D2401E" w:rsidRPr="00AE0FA4">
        <w:rPr>
          <w:rFonts w:ascii="Times New Roman" w:hAnsi="Times New Roman" w:cs="Times New Roman"/>
        </w:rPr>
        <w:t xml:space="preserve"> водной вытяжки </w:t>
      </w:r>
      <w:r w:rsidR="006359A4" w:rsidRPr="00AE0FA4">
        <w:rPr>
          <w:rFonts w:ascii="Times New Roman" w:hAnsi="Times New Roman" w:cs="Times New Roman"/>
        </w:rPr>
        <w:t>(рН</w:t>
      </w:r>
      <w:r w:rsidR="006359A4" w:rsidRPr="00AE0FA4">
        <w:rPr>
          <w:rFonts w:ascii="Times New Roman" w:hAnsi="Times New Roman" w:cs="Times New Roman"/>
          <w:vertAlign w:val="subscript"/>
          <w:lang w:val="en-US"/>
        </w:rPr>
        <w:t>H</w:t>
      </w:r>
      <w:r w:rsidR="006359A4" w:rsidRPr="00AE0FA4">
        <w:rPr>
          <w:rFonts w:ascii="Times New Roman" w:hAnsi="Times New Roman" w:cs="Times New Roman"/>
          <w:vertAlign w:val="subscript"/>
        </w:rPr>
        <w:t>2</w:t>
      </w:r>
      <w:r w:rsidR="006359A4" w:rsidRPr="00AE0FA4">
        <w:rPr>
          <w:rFonts w:ascii="Times New Roman" w:hAnsi="Times New Roman" w:cs="Times New Roman"/>
          <w:vertAlign w:val="subscript"/>
          <w:lang w:val="en-US"/>
        </w:rPr>
        <w:t>O</w:t>
      </w:r>
      <w:r w:rsidR="006359A4" w:rsidRPr="00AE0FA4">
        <w:rPr>
          <w:rFonts w:ascii="Times New Roman" w:hAnsi="Times New Roman" w:cs="Times New Roman"/>
        </w:rPr>
        <w:t xml:space="preserve">) </w:t>
      </w:r>
      <w:r w:rsidR="00197853" w:rsidRPr="00AE0FA4">
        <w:rPr>
          <w:rFonts w:ascii="Times New Roman" w:hAnsi="Times New Roman" w:cs="Times New Roman"/>
        </w:rPr>
        <w:t>– ГОСТ 26423-85;</w:t>
      </w:r>
      <w:r w:rsidR="00D2401E" w:rsidRPr="00AE0FA4">
        <w:rPr>
          <w:rFonts w:ascii="Times New Roman" w:hAnsi="Times New Roman" w:cs="Times New Roman"/>
        </w:rPr>
        <w:t xml:space="preserve"> удельная электропроводимость почвы </w:t>
      </w:r>
      <w:r w:rsidR="006359A4" w:rsidRPr="00AE0FA4">
        <w:rPr>
          <w:rFonts w:ascii="Times New Roman" w:hAnsi="Times New Roman" w:cs="Times New Roman"/>
        </w:rPr>
        <w:t xml:space="preserve">(σ) </w:t>
      </w:r>
      <w:r w:rsidR="00D2401E" w:rsidRPr="00AE0FA4">
        <w:rPr>
          <w:rFonts w:ascii="Times New Roman" w:hAnsi="Times New Roman" w:cs="Times New Roman"/>
        </w:rPr>
        <w:t>– ГОСТ 26423-85.</w:t>
      </w:r>
    </w:p>
    <w:p w14:paraId="60F953F2" w14:textId="77777777" w:rsidR="00AE0FA4" w:rsidRPr="00AE0FA4" w:rsidRDefault="00AE0FA4" w:rsidP="00AE0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E0FA4">
        <w:rPr>
          <w:rFonts w:ascii="Times New Roman" w:eastAsia="Times New Roman" w:hAnsi="Times New Roman" w:cs="Times New Roman"/>
          <w:lang w:eastAsia="ru-RU"/>
        </w:rPr>
        <w:t xml:space="preserve">Для кластеризации почвенных свойств применяли метод главных компонент. Для оценки статистической значимости отличий результатов между вариантами полевых опытов с различной дозой полимера использовали два статистических теста: параметрический критерий Стьюдента для двух независимых выборок с предположением о нормальности распределений измеряемых величин, и непараметрический критерий Уилкоксона (Манна-Уитни) для независимых выборок с предположением о том, что вид исходных распределений неизвестен. Значимыми считали отличия при выполнении обоих критериев на уровне доверительной вероятности 95%. Статистическую обработку и визуализацию данных проводили на специализированном языке программирования </w:t>
      </w:r>
      <w:r w:rsidRPr="00AE0FA4">
        <w:rPr>
          <w:rFonts w:ascii="Times New Roman" w:eastAsia="Times New Roman" w:hAnsi="Times New Roman" w:cs="Times New Roman"/>
          <w:lang w:val="en-US" w:eastAsia="ru-RU"/>
        </w:rPr>
        <w:t>R</w:t>
      </w:r>
      <w:r w:rsidRPr="00AE0FA4">
        <w:rPr>
          <w:rFonts w:ascii="Times New Roman" w:eastAsia="Times New Roman" w:hAnsi="Times New Roman" w:cs="Times New Roman"/>
          <w:lang w:eastAsia="ru-RU"/>
        </w:rPr>
        <w:t>.</w:t>
      </w:r>
    </w:p>
    <w:p w14:paraId="467065AC" w14:textId="77777777" w:rsidR="00AE0FA4" w:rsidRPr="00A95CBA" w:rsidRDefault="00AE0FA4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55CB201" w14:textId="77777777" w:rsidR="00340A4D" w:rsidRPr="00A95CBA" w:rsidRDefault="00340A4D" w:rsidP="003F5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0259659" w14:textId="77777777" w:rsidR="006B3C68" w:rsidRPr="00175296" w:rsidRDefault="0070437C" w:rsidP="003F57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Результаты и обсуждение</w:t>
      </w:r>
    </w:p>
    <w:p w14:paraId="5D05A0D5" w14:textId="3AAE4906" w:rsidR="001331D5" w:rsidRDefault="00B83E3B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t>Х</w:t>
      </w:r>
      <w:r w:rsidR="00E13EBB" w:rsidRPr="00A95CBA">
        <w:rPr>
          <w:rFonts w:ascii="Times New Roman" w:hAnsi="Times New Roman" w:cs="Times New Roman"/>
        </w:rPr>
        <w:t xml:space="preserve">арактеристики </w:t>
      </w:r>
      <w:r w:rsidR="000021F4" w:rsidRPr="00A95CBA">
        <w:rPr>
          <w:rFonts w:ascii="Times New Roman" w:hAnsi="Times New Roman" w:cs="Times New Roman"/>
        </w:rPr>
        <w:t>полученного урожая в разных вариантах опыта</w:t>
      </w:r>
      <w:r w:rsidR="00445D94" w:rsidRPr="00A95CBA">
        <w:rPr>
          <w:rFonts w:ascii="Times New Roman" w:hAnsi="Times New Roman" w:cs="Times New Roman"/>
        </w:rPr>
        <w:t xml:space="preserve"> (Таблица 2.)</w:t>
      </w:r>
      <w:r w:rsidRPr="00A95CBA">
        <w:rPr>
          <w:rFonts w:ascii="Times New Roman" w:hAnsi="Times New Roman" w:cs="Times New Roman"/>
        </w:rPr>
        <w:t xml:space="preserve"> показывают,</w:t>
      </w:r>
      <w:r w:rsidR="00AA2580" w:rsidRPr="00A95CBA">
        <w:rPr>
          <w:rFonts w:ascii="Times New Roman" w:hAnsi="Times New Roman" w:cs="Times New Roman"/>
        </w:rPr>
        <w:t xml:space="preserve"> что н</w:t>
      </w:r>
      <w:r w:rsidR="008E4702" w:rsidRPr="00A95CBA">
        <w:rPr>
          <w:rFonts w:ascii="Times New Roman" w:hAnsi="Times New Roman" w:cs="Times New Roman"/>
        </w:rPr>
        <w:t>а контрол</w:t>
      </w:r>
      <w:r w:rsidR="00AA2580" w:rsidRPr="00A95CBA">
        <w:rPr>
          <w:rFonts w:ascii="Times New Roman" w:hAnsi="Times New Roman" w:cs="Times New Roman"/>
        </w:rPr>
        <w:t xml:space="preserve">ьном участке </w:t>
      </w:r>
      <w:r w:rsidR="008E4702" w:rsidRPr="00A95CBA">
        <w:rPr>
          <w:rFonts w:ascii="Times New Roman" w:hAnsi="Times New Roman" w:cs="Times New Roman"/>
        </w:rPr>
        <w:t xml:space="preserve">и </w:t>
      </w:r>
      <w:r w:rsidR="00AA2580" w:rsidRPr="00A95CBA">
        <w:rPr>
          <w:rFonts w:ascii="Times New Roman" w:hAnsi="Times New Roman" w:cs="Times New Roman"/>
        </w:rPr>
        <w:t xml:space="preserve">в варианте с </w:t>
      </w:r>
      <w:r w:rsidR="008E4702" w:rsidRPr="00A95CBA">
        <w:rPr>
          <w:rFonts w:ascii="Times New Roman" w:hAnsi="Times New Roman" w:cs="Times New Roman"/>
        </w:rPr>
        <w:t>применением минерального удобрения</w:t>
      </w:r>
      <w:r w:rsidR="00445D94" w:rsidRPr="00A95CBA">
        <w:rPr>
          <w:rFonts w:ascii="Times New Roman" w:hAnsi="Times New Roman" w:cs="Times New Roman"/>
        </w:rPr>
        <w:t xml:space="preserve"> </w:t>
      </w:r>
      <w:r w:rsidR="001331D5" w:rsidRPr="00A95CBA">
        <w:rPr>
          <w:rFonts w:ascii="Times New Roman" w:hAnsi="Times New Roman" w:cs="Times New Roman"/>
        </w:rPr>
        <w:t>без добавления полимера</w:t>
      </w:r>
      <w:r w:rsidR="008E4702" w:rsidRPr="00A95CBA">
        <w:rPr>
          <w:rFonts w:ascii="Times New Roman" w:hAnsi="Times New Roman" w:cs="Times New Roman"/>
        </w:rPr>
        <w:t xml:space="preserve"> было собрано</w:t>
      </w:r>
      <w:r w:rsidR="004215C4" w:rsidRPr="00A95CBA">
        <w:rPr>
          <w:rFonts w:ascii="Times New Roman" w:hAnsi="Times New Roman" w:cs="Times New Roman"/>
        </w:rPr>
        <w:t xml:space="preserve"> </w:t>
      </w:r>
      <w:r w:rsidR="00DA483B" w:rsidRPr="00A95CBA">
        <w:rPr>
          <w:rFonts w:ascii="Times New Roman" w:hAnsi="Times New Roman" w:cs="Times New Roman"/>
        </w:rPr>
        <w:t>о</w:t>
      </w:r>
      <w:r w:rsidR="008E4702" w:rsidRPr="00A95CBA">
        <w:rPr>
          <w:rFonts w:ascii="Times New Roman" w:hAnsi="Times New Roman" w:cs="Times New Roman"/>
        </w:rPr>
        <w:t xml:space="preserve">динаковое </w:t>
      </w:r>
      <w:r w:rsidR="00DA483B" w:rsidRPr="00A95CBA">
        <w:rPr>
          <w:rFonts w:ascii="Times New Roman" w:hAnsi="Times New Roman" w:cs="Times New Roman"/>
        </w:rPr>
        <w:t xml:space="preserve">минимальное </w:t>
      </w:r>
      <w:r w:rsidR="008E4702" w:rsidRPr="00A95CBA">
        <w:rPr>
          <w:rFonts w:ascii="Times New Roman" w:hAnsi="Times New Roman" w:cs="Times New Roman"/>
        </w:rPr>
        <w:t>кол</w:t>
      </w:r>
      <w:r w:rsidR="007867AE" w:rsidRPr="00A95CBA">
        <w:rPr>
          <w:rFonts w:ascii="Times New Roman" w:hAnsi="Times New Roman" w:cs="Times New Roman"/>
        </w:rPr>
        <w:t>ичеств</w:t>
      </w:r>
      <w:r w:rsidR="004215C4" w:rsidRPr="00A95CBA">
        <w:rPr>
          <w:rFonts w:ascii="Times New Roman" w:hAnsi="Times New Roman" w:cs="Times New Roman"/>
        </w:rPr>
        <w:t>о</w:t>
      </w:r>
      <w:r w:rsidR="008E4702" w:rsidRPr="00A95CBA">
        <w:rPr>
          <w:rFonts w:ascii="Times New Roman" w:hAnsi="Times New Roman" w:cs="Times New Roman"/>
        </w:rPr>
        <w:t xml:space="preserve"> урожая</w:t>
      </w:r>
      <w:r w:rsidR="007867AE" w:rsidRPr="00A95CBA">
        <w:rPr>
          <w:rFonts w:ascii="Times New Roman" w:hAnsi="Times New Roman" w:cs="Times New Roman"/>
        </w:rPr>
        <w:t xml:space="preserve"> – 32,8 ц/га</w:t>
      </w:r>
      <w:r w:rsidR="001331D5" w:rsidRPr="00A95CBA">
        <w:rPr>
          <w:rFonts w:ascii="Times New Roman" w:hAnsi="Times New Roman" w:cs="Times New Roman"/>
        </w:rPr>
        <w:t>.</w:t>
      </w:r>
      <w:r w:rsidR="008E4702" w:rsidRPr="00A95CBA">
        <w:rPr>
          <w:rFonts w:ascii="Times New Roman" w:hAnsi="Times New Roman" w:cs="Times New Roman"/>
        </w:rPr>
        <w:t xml:space="preserve"> </w:t>
      </w:r>
      <w:r w:rsidR="006A1665" w:rsidRPr="00A95CBA">
        <w:rPr>
          <w:rFonts w:ascii="Times New Roman" w:hAnsi="Times New Roman" w:cs="Times New Roman"/>
        </w:rPr>
        <w:t xml:space="preserve">На фоне </w:t>
      </w:r>
      <w:r w:rsidR="00A00330" w:rsidRPr="00A95CBA">
        <w:rPr>
          <w:rFonts w:ascii="Times New Roman" w:hAnsi="Times New Roman" w:cs="Times New Roman"/>
        </w:rPr>
        <w:t xml:space="preserve">повышенной по калию и высокой по фосфору обеспеченности </w:t>
      </w:r>
      <w:r w:rsidR="00A16C81" w:rsidRPr="00A95CBA">
        <w:rPr>
          <w:rFonts w:ascii="Times New Roman" w:hAnsi="Times New Roman" w:cs="Times New Roman"/>
        </w:rPr>
        <w:t xml:space="preserve">почвы </w:t>
      </w:r>
      <w:r w:rsidR="0090730E" w:rsidRPr="00A95CBA">
        <w:rPr>
          <w:rFonts w:ascii="Times New Roman" w:hAnsi="Times New Roman" w:cs="Times New Roman"/>
        </w:rPr>
        <w:t>прироста урожая от внесения</w:t>
      </w:r>
      <w:r w:rsidR="002E12D0" w:rsidRPr="00A95CBA">
        <w:rPr>
          <w:rFonts w:ascii="Times New Roman" w:hAnsi="Times New Roman" w:cs="Times New Roman"/>
        </w:rPr>
        <w:t xml:space="preserve"> минерального </w:t>
      </w:r>
      <w:r w:rsidR="0090730E" w:rsidRPr="00A95CBA">
        <w:rPr>
          <w:rFonts w:ascii="Times New Roman" w:hAnsi="Times New Roman" w:cs="Times New Roman"/>
        </w:rPr>
        <w:t>удобрения</w:t>
      </w:r>
      <w:r w:rsidR="00E82335" w:rsidRPr="00A95CBA">
        <w:rPr>
          <w:rFonts w:ascii="Times New Roman" w:hAnsi="Times New Roman" w:cs="Times New Roman"/>
        </w:rPr>
        <w:t xml:space="preserve"> (200 </w:t>
      </w:r>
      <w:r w:rsidR="0040075F" w:rsidRPr="00A95CBA">
        <w:rPr>
          <w:rFonts w:ascii="Times New Roman" w:hAnsi="Times New Roman" w:cs="Times New Roman"/>
        </w:rPr>
        <w:t>кг</w:t>
      </w:r>
      <w:r w:rsidR="00E82335" w:rsidRPr="00A95CBA">
        <w:rPr>
          <w:rFonts w:ascii="Times New Roman" w:hAnsi="Times New Roman" w:cs="Times New Roman"/>
        </w:rPr>
        <w:t xml:space="preserve">/га) </w:t>
      </w:r>
      <w:r w:rsidR="0090730E" w:rsidRPr="00A95CBA">
        <w:rPr>
          <w:rFonts w:ascii="Times New Roman" w:hAnsi="Times New Roman" w:cs="Times New Roman"/>
        </w:rPr>
        <w:t>не наблюдалось</w:t>
      </w:r>
      <w:r w:rsidR="00C73629" w:rsidRPr="00A95CBA">
        <w:rPr>
          <w:rFonts w:ascii="Times New Roman" w:hAnsi="Times New Roman" w:cs="Times New Roman"/>
        </w:rPr>
        <w:t>,</w:t>
      </w:r>
      <w:r w:rsidR="002E12D0" w:rsidRPr="00A95CBA">
        <w:rPr>
          <w:rFonts w:ascii="Times New Roman" w:hAnsi="Times New Roman" w:cs="Times New Roman"/>
        </w:rPr>
        <w:t xml:space="preserve"> т.е.</w:t>
      </w:r>
      <w:r w:rsidR="00C73629" w:rsidRPr="00A95CBA">
        <w:rPr>
          <w:rFonts w:ascii="Times New Roman" w:hAnsi="Times New Roman" w:cs="Times New Roman"/>
        </w:rPr>
        <w:t xml:space="preserve"> </w:t>
      </w:r>
      <w:r w:rsidR="00866160" w:rsidRPr="00A95CBA">
        <w:rPr>
          <w:rFonts w:ascii="Times New Roman" w:hAnsi="Times New Roman" w:cs="Times New Roman"/>
        </w:rPr>
        <w:t>внесение</w:t>
      </w:r>
      <w:r w:rsidR="00DA483B" w:rsidRPr="00A95CBA">
        <w:rPr>
          <w:rFonts w:ascii="Times New Roman" w:hAnsi="Times New Roman" w:cs="Times New Roman"/>
        </w:rPr>
        <w:t xml:space="preserve"> </w:t>
      </w:r>
      <w:r w:rsidR="00E84F7E">
        <w:rPr>
          <w:rFonts w:ascii="Times New Roman" w:hAnsi="Times New Roman" w:cs="Times New Roman"/>
        </w:rPr>
        <w:t>А</w:t>
      </w:r>
      <w:r w:rsidR="00DA483B" w:rsidRPr="00A95CBA">
        <w:rPr>
          <w:rFonts w:ascii="Times New Roman" w:hAnsi="Times New Roman" w:cs="Times New Roman"/>
        </w:rPr>
        <w:t>зофоски</w:t>
      </w:r>
      <w:r w:rsidR="00866160" w:rsidRPr="00A95CBA">
        <w:rPr>
          <w:rFonts w:ascii="Times New Roman" w:hAnsi="Times New Roman" w:cs="Times New Roman"/>
        </w:rPr>
        <w:t xml:space="preserve"> </w:t>
      </w:r>
      <w:r w:rsidR="002E12D0" w:rsidRPr="00A95CBA">
        <w:rPr>
          <w:rFonts w:ascii="Times New Roman" w:hAnsi="Times New Roman" w:cs="Times New Roman"/>
        </w:rPr>
        <w:t>н</w:t>
      </w:r>
      <w:r w:rsidR="00484A12" w:rsidRPr="00A95CBA">
        <w:rPr>
          <w:rFonts w:ascii="Times New Roman" w:hAnsi="Times New Roman" w:cs="Times New Roman"/>
        </w:rPr>
        <w:t xml:space="preserve">е было эффективным. </w:t>
      </w:r>
      <w:r w:rsidR="007E180A" w:rsidRPr="00A95CBA">
        <w:rPr>
          <w:rFonts w:ascii="Times New Roman" w:hAnsi="Times New Roman" w:cs="Times New Roman"/>
        </w:rPr>
        <w:t>В вариантах опыта с добавлением в азофоску полимера</w:t>
      </w:r>
      <w:r w:rsidR="004D1326" w:rsidRPr="00A95CBA">
        <w:rPr>
          <w:rFonts w:ascii="Times New Roman" w:hAnsi="Times New Roman" w:cs="Times New Roman"/>
        </w:rPr>
        <w:t xml:space="preserve"> урожай </w:t>
      </w:r>
      <w:r w:rsidR="00D12F35" w:rsidRPr="00A95CBA">
        <w:rPr>
          <w:rFonts w:ascii="Times New Roman" w:hAnsi="Times New Roman" w:cs="Times New Roman"/>
        </w:rPr>
        <w:t xml:space="preserve">был тем выше, чем выше доза </w:t>
      </w:r>
      <w:r w:rsidR="00A16C81" w:rsidRPr="00A95CBA">
        <w:rPr>
          <w:rFonts w:ascii="Times New Roman" w:hAnsi="Times New Roman" w:cs="Times New Roman"/>
        </w:rPr>
        <w:t>полимера</w:t>
      </w:r>
      <w:r w:rsidR="007F2241" w:rsidRPr="00A95CBA">
        <w:rPr>
          <w:rFonts w:ascii="Times New Roman" w:hAnsi="Times New Roman" w:cs="Times New Roman"/>
        </w:rPr>
        <w:t xml:space="preserve">. </w:t>
      </w:r>
      <w:r w:rsidR="00A263B6" w:rsidRPr="00A95CBA">
        <w:rPr>
          <w:rFonts w:ascii="Times New Roman" w:hAnsi="Times New Roman" w:cs="Times New Roman"/>
        </w:rPr>
        <w:t xml:space="preserve">Также </w:t>
      </w:r>
      <w:r w:rsidR="008B6626" w:rsidRPr="00A95CBA">
        <w:rPr>
          <w:rFonts w:ascii="Times New Roman" w:hAnsi="Times New Roman" w:cs="Times New Roman"/>
        </w:rPr>
        <w:t xml:space="preserve">значимо </w:t>
      </w:r>
      <w:r w:rsidR="00A263B6" w:rsidRPr="00A95CBA">
        <w:rPr>
          <w:rFonts w:ascii="Times New Roman" w:hAnsi="Times New Roman" w:cs="Times New Roman"/>
        </w:rPr>
        <w:t>повышалось качество клейковины (индекс ИДК).</w:t>
      </w:r>
      <w:r w:rsidR="008B6626" w:rsidRPr="00A95CBA">
        <w:rPr>
          <w:rFonts w:ascii="Times New Roman" w:hAnsi="Times New Roman" w:cs="Times New Roman"/>
        </w:rPr>
        <w:t xml:space="preserve"> Остальные показатели зерна (содержание азота, </w:t>
      </w:r>
      <w:r w:rsidR="007C32F3" w:rsidRPr="00A95CBA">
        <w:rPr>
          <w:rFonts w:ascii="Times New Roman" w:hAnsi="Times New Roman" w:cs="Times New Roman"/>
        </w:rPr>
        <w:t>белка, сырого протеина и клетчатки</w:t>
      </w:r>
      <w:r w:rsidR="008B6626" w:rsidRPr="00A95CBA">
        <w:rPr>
          <w:rFonts w:ascii="Times New Roman" w:hAnsi="Times New Roman" w:cs="Times New Roman"/>
        </w:rPr>
        <w:t>)</w:t>
      </w:r>
      <w:r w:rsidR="007C32F3" w:rsidRPr="00A95CBA">
        <w:rPr>
          <w:rFonts w:ascii="Times New Roman" w:hAnsi="Times New Roman" w:cs="Times New Roman"/>
        </w:rPr>
        <w:t xml:space="preserve"> снижались с ростом урожая.</w:t>
      </w:r>
    </w:p>
    <w:p w14:paraId="2DB3FC7D" w14:textId="77777777" w:rsidR="00AE0FA4" w:rsidRPr="00A95CBA" w:rsidRDefault="00AE0FA4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BF7F6AD" w14:textId="77777777" w:rsidR="008823DD" w:rsidRPr="00A95CBA" w:rsidRDefault="001331D5" w:rsidP="003F57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  <w:b/>
        </w:rPr>
        <w:t>Таблица 2.</w:t>
      </w:r>
      <w:r w:rsidRPr="00A95CBA">
        <w:rPr>
          <w:rFonts w:ascii="Times New Roman" w:hAnsi="Times New Roman" w:cs="Times New Roman"/>
        </w:rPr>
        <w:t xml:space="preserve"> Характеристики урожая озимой пшеницы в вариантах опыта</w:t>
      </w:r>
      <w:r w:rsidR="00297137" w:rsidRPr="00A95CBA">
        <w:rPr>
          <w:rFonts w:ascii="Times New Roman" w:hAnsi="Times New Roman" w:cs="Times New Roman"/>
        </w:rPr>
        <w:t xml:space="preserve"> (средн</w:t>
      </w:r>
      <w:r w:rsidR="00037136" w:rsidRPr="00A95CBA">
        <w:rPr>
          <w:rFonts w:ascii="Times New Roman" w:hAnsi="Times New Roman" w:cs="Times New Roman"/>
        </w:rPr>
        <w:t>е</w:t>
      </w:r>
      <w:r w:rsidR="00297137" w:rsidRPr="00A95CBA">
        <w:rPr>
          <w:rFonts w:ascii="Times New Roman" w:hAnsi="Times New Roman" w:cs="Times New Roman"/>
        </w:rPr>
        <w:t>е значени</w:t>
      </w:r>
      <w:r w:rsidR="00037136" w:rsidRPr="00A95CBA">
        <w:rPr>
          <w:rFonts w:ascii="Times New Roman" w:hAnsi="Times New Roman" w:cs="Times New Roman"/>
        </w:rPr>
        <w:t>е</w:t>
      </w:r>
      <w:r w:rsidR="00297137" w:rsidRPr="00A95CBA">
        <w:rPr>
          <w:rFonts w:ascii="Times New Roman" w:hAnsi="Times New Roman" w:cs="Times New Roman"/>
        </w:rPr>
        <w:t xml:space="preserve"> и стандартное отклонение для 3 аналитических повторностей)</w:t>
      </w:r>
      <w:r w:rsidRPr="00A95CBA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3"/>
        <w:gridCol w:w="1264"/>
        <w:gridCol w:w="1436"/>
        <w:gridCol w:w="1372"/>
        <w:gridCol w:w="1421"/>
        <w:gridCol w:w="944"/>
        <w:gridCol w:w="1305"/>
      </w:tblGrid>
      <w:tr w:rsidR="00045089" w:rsidRPr="00A95CBA" w14:paraId="735E5389" w14:textId="77777777" w:rsidTr="00597606">
        <w:tc>
          <w:tcPr>
            <w:tcW w:w="0" w:type="auto"/>
          </w:tcPr>
          <w:p w14:paraId="32BF28E2" w14:textId="77777777" w:rsidR="002353E4" w:rsidRPr="00A95CBA" w:rsidRDefault="002353E4" w:rsidP="003F57D4">
            <w:pPr>
              <w:jc w:val="both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Вариант опыта</w:t>
            </w:r>
          </w:p>
        </w:tc>
        <w:tc>
          <w:tcPr>
            <w:tcW w:w="1264" w:type="dxa"/>
          </w:tcPr>
          <w:p w14:paraId="6A903E5D" w14:textId="77777777" w:rsidR="002353E4" w:rsidRPr="00A95CBA" w:rsidRDefault="00045089" w:rsidP="003F57D4">
            <w:pPr>
              <w:jc w:val="both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Азот, %</w:t>
            </w:r>
          </w:p>
        </w:tc>
        <w:tc>
          <w:tcPr>
            <w:tcW w:w="1436" w:type="dxa"/>
          </w:tcPr>
          <w:p w14:paraId="3AB574F0" w14:textId="77777777" w:rsidR="002353E4" w:rsidRPr="00A95CBA" w:rsidRDefault="00045089" w:rsidP="003F57D4">
            <w:pPr>
              <w:jc w:val="both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Сырой протеин, %</w:t>
            </w:r>
          </w:p>
        </w:tc>
        <w:tc>
          <w:tcPr>
            <w:tcW w:w="1372" w:type="dxa"/>
          </w:tcPr>
          <w:p w14:paraId="5E53FE64" w14:textId="77777777" w:rsidR="002353E4" w:rsidRPr="00A95CBA" w:rsidRDefault="00045089" w:rsidP="003F57D4">
            <w:pPr>
              <w:jc w:val="both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Белок, %</w:t>
            </w:r>
          </w:p>
        </w:tc>
        <w:tc>
          <w:tcPr>
            <w:tcW w:w="0" w:type="auto"/>
          </w:tcPr>
          <w:p w14:paraId="57532F0C" w14:textId="77777777" w:rsidR="002353E4" w:rsidRPr="00A95CBA" w:rsidRDefault="00045089" w:rsidP="003F57D4">
            <w:pPr>
              <w:jc w:val="both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Клетчатка, %</w:t>
            </w:r>
          </w:p>
        </w:tc>
        <w:tc>
          <w:tcPr>
            <w:tcW w:w="944" w:type="dxa"/>
          </w:tcPr>
          <w:p w14:paraId="2D40CEB4" w14:textId="77777777" w:rsidR="002353E4" w:rsidRPr="00A95CBA" w:rsidRDefault="00045089" w:rsidP="003F57D4">
            <w:pPr>
              <w:jc w:val="both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ИДК</w:t>
            </w:r>
          </w:p>
        </w:tc>
        <w:tc>
          <w:tcPr>
            <w:tcW w:w="1305" w:type="dxa"/>
          </w:tcPr>
          <w:p w14:paraId="2A46A616" w14:textId="77777777" w:rsidR="002353E4" w:rsidRPr="00A95CBA" w:rsidRDefault="00045089" w:rsidP="003F57D4">
            <w:pPr>
              <w:jc w:val="both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 xml:space="preserve">Урожай, </w:t>
            </w:r>
            <w:r w:rsidR="00AB0BFE" w:rsidRPr="00A95CBA">
              <w:rPr>
                <w:rFonts w:ascii="Times New Roman" w:hAnsi="Times New Roman" w:cs="Times New Roman"/>
              </w:rPr>
              <w:t>кг</w:t>
            </w:r>
            <w:r w:rsidRPr="00A95CBA">
              <w:rPr>
                <w:rFonts w:ascii="Times New Roman" w:hAnsi="Times New Roman" w:cs="Times New Roman"/>
              </w:rPr>
              <w:t>/га</w:t>
            </w:r>
          </w:p>
        </w:tc>
      </w:tr>
      <w:tr w:rsidR="00FC77A7" w:rsidRPr="00A95CBA" w14:paraId="39333198" w14:textId="77777777" w:rsidTr="00597606">
        <w:tc>
          <w:tcPr>
            <w:tcW w:w="0" w:type="auto"/>
            <w:vAlign w:val="bottom"/>
          </w:tcPr>
          <w:p w14:paraId="04B79BCB" w14:textId="77777777" w:rsidR="00045089" w:rsidRPr="00A95CBA" w:rsidRDefault="00045089" w:rsidP="003F57D4">
            <w:pPr>
              <w:jc w:val="both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  <w:color w:val="000000"/>
              </w:rPr>
              <w:t>Контроль</w:t>
            </w:r>
          </w:p>
        </w:tc>
        <w:tc>
          <w:tcPr>
            <w:tcW w:w="1264" w:type="dxa"/>
          </w:tcPr>
          <w:p w14:paraId="12E07950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95CBA">
              <w:rPr>
                <w:rFonts w:ascii="Times New Roman" w:hAnsi="Times New Roman" w:cs="Times New Roman"/>
              </w:rPr>
              <w:t>2,5</w:t>
            </w:r>
            <w:r w:rsidR="00FC77A7" w:rsidRPr="00A95CBA">
              <w:rPr>
                <w:rFonts w:ascii="Times New Roman" w:hAnsi="Times New Roman" w:cs="Times New Roman"/>
                <w:lang w:val="en-US"/>
              </w:rPr>
              <w:t>3 ± 0</w:t>
            </w:r>
            <w:r w:rsidR="00FC77A7" w:rsidRPr="00A95CBA">
              <w:rPr>
                <w:rFonts w:ascii="Times New Roman" w:hAnsi="Times New Roman" w:cs="Times New Roman"/>
              </w:rPr>
              <w:t>,</w:t>
            </w:r>
            <w:r w:rsidR="00FC77A7" w:rsidRPr="00A95CBA"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436" w:type="dxa"/>
          </w:tcPr>
          <w:p w14:paraId="489ABF3D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15,</w:t>
            </w:r>
            <w:r w:rsidR="000F19ED" w:rsidRPr="00A95CBA">
              <w:rPr>
                <w:rFonts w:ascii="Times New Roman" w:hAnsi="Times New Roman" w:cs="Times New Roman"/>
              </w:rPr>
              <w:t>80</w:t>
            </w:r>
            <w:r w:rsidR="000F19ED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0F19ED" w:rsidRPr="00A95CBA">
              <w:rPr>
                <w:rFonts w:ascii="Times New Roman" w:hAnsi="Times New Roman" w:cs="Times New Roman"/>
              </w:rPr>
              <w:t xml:space="preserve"> 0,17</w:t>
            </w:r>
          </w:p>
        </w:tc>
        <w:tc>
          <w:tcPr>
            <w:tcW w:w="1372" w:type="dxa"/>
          </w:tcPr>
          <w:p w14:paraId="73A76471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14,</w:t>
            </w:r>
            <w:r w:rsidR="004E68D6" w:rsidRPr="00A95CBA">
              <w:rPr>
                <w:rFonts w:ascii="Times New Roman" w:hAnsi="Times New Roman" w:cs="Times New Roman"/>
              </w:rPr>
              <w:t>4</w:t>
            </w:r>
            <w:r w:rsidR="004E68D6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4E68D6" w:rsidRPr="00A95CBA">
              <w:rPr>
                <w:rFonts w:ascii="Times New Roman" w:hAnsi="Times New Roman" w:cs="Times New Roman"/>
              </w:rPr>
              <w:t xml:space="preserve"> 0,1</w:t>
            </w:r>
          </w:p>
        </w:tc>
        <w:tc>
          <w:tcPr>
            <w:tcW w:w="0" w:type="auto"/>
          </w:tcPr>
          <w:p w14:paraId="77C548B8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25,2</w:t>
            </w:r>
            <w:r w:rsidR="00215824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215824" w:rsidRPr="00A95CBA">
              <w:rPr>
                <w:rFonts w:ascii="Times New Roman" w:hAnsi="Times New Roman" w:cs="Times New Roman"/>
              </w:rPr>
              <w:t xml:space="preserve"> 0,5</w:t>
            </w:r>
          </w:p>
        </w:tc>
        <w:tc>
          <w:tcPr>
            <w:tcW w:w="944" w:type="dxa"/>
          </w:tcPr>
          <w:p w14:paraId="6683BCD8" w14:textId="77777777" w:rsidR="00045089" w:rsidRPr="00A95CBA" w:rsidRDefault="003D5F3D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59</w:t>
            </w:r>
            <w:r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Pr="00A95CB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305" w:type="dxa"/>
          </w:tcPr>
          <w:p w14:paraId="66F08A00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3280</w:t>
            </w:r>
          </w:p>
          <w:p w14:paraId="34EB128B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77A7" w:rsidRPr="00A95CBA" w14:paraId="4F092AA2" w14:textId="77777777" w:rsidTr="00597606">
        <w:tc>
          <w:tcPr>
            <w:tcW w:w="0" w:type="auto"/>
            <w:vAlign w:val="bottom"/>
          </w:tcPr>
          <w:p w14:paraId="7C02588D" w14:textId="77777777" w:rsidR="00045089" w:rsidRPr="00A95CBA" w:rsidRDefault="00045089" w:rsidP="003F57D4">
            <w:pPr>
              <w:jc w:val="both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  <w:color w:val="000000"/>
              </w:rPr>
              <w:t>Азофоска</w:t>
            </w:r>
          </w:p>
        </w:tc>
        <w:tc>
          <w:tcPr>
            <w:tcW w:w="1264" w:type="dxa"/>
          </w:tcPr>
          <w:p w14:paraId="010C0C3E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2,</w:t>
            </w:r>
            <w:r w:rsidR="008054F0" w:rsidRPr="00A95CBA">
              <w:rPr>
                <w:rFonts w:ascii="Times New Roman" w:hAnsi="Times New Roman" w:cs="Times New Roman"/>
              </w:rPr>
              <w:t>67</w:t>
            </w:r>
            <w:r w:rsidR="008054F0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8054F0" w:rsidRPr="00A95CBA">
              <w:rPr>
                <w:rFonts w:ascii="Times New Roman" w:hAnsi="Times New Roman" w:cs="Times New Roman"/>
              </w:rPr>
              <w:t xml:space="preserve"> 0,06</w:t>
            </w:r>
          </w:p>
        </w:tc>
        <w:tc>
          <w:tcPr>
            <w:tcW w:w="1436" w:type="dxa"/>
          </w:tcPr>
          <w:p w14:paraId="463E531B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16,</w:t>
            </w:r>
            <w:r w:rsidR="007826AC" w:rsidRPr="00A95CBA">
              <w:rPr>
                <w:rFonts w:ascii="Times New Roman" w:hAnsi="Times New Roman" w:cs="Times New Roman"/>
              </w:rPr>
              <w:t>60</w:t>
            </w:r>
            <w:r w:rsidR="007826AC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7826AC" w:rsidRPr="00A95CBA">
              <w:rPr>
                <w:rFonts w:ascii="Times New Roman" w:hAnsi="Times New Roman" w:cs="Times New Roman"/>
              </w:rPr>
              <w:t xml:space="preserve"> 0,34</w:t>
            </w:r>
          </w:p>
        </w:tc>
        <w:tc>
          <w:tcPr>
            <w:tcW w:w="1372" w:type="dxa"/>
          </w:tcPr>
          <w:p w14:paraId="60070F92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15,</w:t>
            </w:r>
            <w:r w:rsidR="00E166D0" w:rsidRPr="00A95CBA">
              <w:rPr>
                <w:rFonts w:ascii="Times New Roman" w:hAnsi="Times New Roman" w:cs="Times New Roman"/>
              </w:rPr>
              <w:t>2</w:t>
            </w:r>
            <w:r w:rsidR="00E166D0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E166D0" w:rsidRPr="00A95CBA">
              <w:rPr>
                <w:rFonts w:ascii="Times New Roman" w:hAnsi="Times New Roman" w:cs="Times New Roman"/>
              </w:rPr>
              <w:t xml:space="preserve"> 0,3</w:t>
            </w:r>
          </w:p>
        </w:tc>
        <w:tc>
          <w:tcPr>
            <w:tcW w:w="0" w:type="auto"/>
          </w:tcPr>
          <w:p w14:paraId="09ED3467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28,</w:t>
            </w:r>
            <w:r w:rsidR="00215824" w:rsidRPr="00A95CBA">
              <w:rPr>
                <w:rFonts w:ascii="Times New Roman" w:hAnsi="Times New Roman" w:cs="Times New Roman"/>
              </w:rPr>
              <w:t>4</w:t>
            </w:r>
            <w:r w:rsidR="00215824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215824" w:rsidRPr="00A95CBA">
              <w:rPr>
                <w:rFonts w:ascii="Times New Roman" w:hAnsi="Times New Roman" w:cs="Times New Roman"/>
              </w:rPr>
              <w:t xml:space="preserve"> 0,6</w:t>
            </w:r>
          </w:p>
        </w:tc>
        <w:tc>
          <w:tcPr>
            <w:tcW w:w="944" w:type="dxa"/>
          </w:tcPr>
          <w:p w14:paraId="6BFFF728" w14:textId="77777777" w:rsidR="00045089" w:rsidRPr="00A95CBA" w:rsidRDefault="00326B28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60</w:t>
            </w:r>
            <w:r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Pr="00A95CB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305" w:type="dxa"/>
          </w:tcPr>
          <w:p w14:paraId="55B9AC05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3280</w:t>
            </w:r>
          </w:p>
        </w:tc>
      </w:tr>
      <w:tr w:rsidR="00FC77A7" w:rsidRPr="00A95CBA" w14:paraId="520A7A79" w14:textId="77777777" w:rsidTr="00597606">
        <w:tc>
          <w:tcPr>
            <w:tcW w:w="0" w:type="auto"/>
            <w:vAlign w:val="bottom"/>
          </w:tcPr>
          <w:p w14:paraId="2DB57B7E" w14:textId="77777777" w:rsidR="00045089" w:rsidRPr="00A95CBA" w:rsidRDefault="00045089" w:rsidP="003F57D4">
            <w:pPr>
              <w:jc w:val="both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  <w:color w:val="000000"/>
              </w:rPr>
              <w:t>Азофоска+П3</w:t>
            </w:r>
          </w:p>
        </w:tc>
        <w:tc>
          <w:tcPr>
            <w:tcW w:w="1264" w:type="dxa"/>
          </w:tcPr>
          <w:p w14:paraId="264F672B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2,</w:t>
            </w:r>
            <w:r w:rsidR="008054F0" w:rsidRPr="00A95CBA">
              <w:rPr>
                <w:rFonts w:ascii="Times New Roman" w:hAnsi="Times New Roman" w:cs="Times New Roman"/>
              </w:rPr>
              <w:t>67</w:t>
            </w:r>
            <w:r w:rsidR="008054F0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8054F0" w:rsidRPr="00A95CBA">
              <w:rPr>
                <w:rFonts w:ascii="Times New Roman" w:hAnsi="Times New Roman" w:cs="Times New Roman"/>
              </w:rPr>
              <w:t xml:space="preserve"> 0,03</w:t>
            </w:r>
          </w:p>
        </w:tc>
        <w:tc>
          <w:tcPr>
            <w:tcW w:w="1436" w:type="dxa"/>
          </w:tcPr>
          <w:p w14:paraId="4F35A0A8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16,</w:t>
            </w:r>
            <w:r w:rsidR="007826AC" w:rsidRPr="00A95CBA">
              <w:rPr>
                <w:rFonts w:ascii="Times New Roman" w:hAnsi="Times New Roman" w:cs="Times New Roman"/>
              </w:rPr>
              <w:t>60</w:t>
            </w:r>
            <w:r w:rsidR="007826AC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7826AC" w:rsidRPr="00A95CBA">
              <w:rPr>
                <w:rFonts w:ascii="Times New Roman" w:hAnsi="Times New Roman" w:cs="Times New Roman"/>
              </w:rPr>
              <w:t xml:space="preserve"> 0,17</w:t>
            </w:r>
          </w:p>
        </w:tc>
        <w:tc>
          <w:tcPr>
            <w:tcW w:w="1372" w:type="dxa"/>
          </w:tcPr>
          <w:p w14:paraId="5761242C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15,</w:t>
            </w:r>
            <w:r w:rsidR="00E166D0" w:rsidRPr="00A95CBA">
              <w:rPr>
                <w:rFonts w:ascii="Times New Roman" w:hAnsi="Times New Roman" w:cs="Times New Roman"/>
              </w:rPr>
              <w:t>2</w:t>
            </w:r>
            <w:r w:rsidR="00E166D0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E166D0" w:rsidRPr="00A95CBA">
              <w:rPr>
                <w:rFonts w:ascii="Times New Roman" w:hAnsi="Times New Roman" w:cs="Times New Roman"/>
              </w:rPr>
              <w:t xml:space="preserve"> 0,2</w:t>
            </w:r>
          </w:p>
        </w:tc>
        <w:tc>
          <w:tcPr>
            <w:tcW w:w="0" w:type="auto"/>
          </w:tcPr>
          <w:p w14:paraId="44B58F57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27,</w:t>
            </w:r>
            <w:r w:rsidR="00215824" w:rsidRPr="00A95CBA">
              <w:rPr>
                <w:rFonts w:ascii="Times New Roman" w:hAnsi="Times New Roman" w:cs="Times New Roman"/>
              </w:rPr>
              <w:t>7</w:t>
            </w:r>
            <w:r w:rsidR="00215824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215824" w:rsidRPr="00A95CBA">
              <w:rPr>
                <w:rFonts w:ascii="Times New Roman" w:hAnsi="Times New Roman" w:cs="Times New Roman"/>
              </w:rPr>
              <w:t xml:space="preserve"> 0,8</w:t>
            </w:r>
          </w:p>
        </w:tc>
        <w:tc>
          <w:tcPr>
            <w:tcW w:w="944" w:type="dxa"/>
          </w:tcPr>
          <w:p w14:paraId="0448D0E7" w14:textId="77777777" w:rsidR="00045089" w:rsidRPr="00A95CBA" w:rsidRDefault="00326B28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53</w:t>
            </w:r>
            <w:r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Pr="00A95CB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305" w:type="dxa"/>
          </w:tcPr>
          <w:p w14:paraId="7882EEA7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3480</w:t>
            </w:r>
          </w:p>
        </w:tc>
      </w:tr>
      <w:tr w:rsidR="00FC77A7" w:rsidRPr="00A95CBA" w14:paraId="090C57C5" w14:textId="77777777" w:rsidTr="00597606">
        <w:tc>
          <w:tcPr>
            <w:tcW w:w="0" w:type="auto"/>
            <w:vAlign w:val="bottom"/>
          </w:tcPr>
          <w:p w14:paraId="77094CE5" w14:textId="77777777" w:rsidR="00045089" w:rsidRPr="00A95CBA" w:rsidRDefault="00045089" w:rsidP="003F57D4">
            <w:pPr>
              <w:jc w:val="both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  <w:color w:val="000000"/>
              </w:rPr>
              <w:t>Азофоска+П5</w:t>
            </w:r>
          </w:p>
        </w:tc>
        <w:tc>
          <w:tcPr>
            <w:tcW w:w="1264" w:type="dxa"/>
          </w:tcPr>
          <w:p w14:paraId="3AD7DE55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2,5</w:t>
            </w:r>
            <w:r w:rsidR="008054F0" w:rsidRPr="00A95CBA">
              <w:rPr>
                <w:rFonts w:ascii="Times New Roman" w:hAnsi="Times New Roman" w:cs="Times New Roman"/>
              </w:rPr>
              <w:t>0</w:t>
            </w:r>
            <w:r w:rsidR="008054F0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8054F0" w:rsidRPr="00A95CBA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436" w:type="dxa"/>
          </w:tcPr>
          <w:p w14:paraId="06794783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15,6</w:t>
            </w:r>
            <w:r w:rsidR="007826AC" w:rsidRPr="00A95CBA">
              <w:rPr>
                <w:rFonts w:ascii="Times New Roman" w:hAnsi="Times New Roman" w:cs="Times New Roman"/>
              </w:rPr>
              <w:t>0</w:t>
            </w:r>
            <w:r w:rsidR="007826AC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7826AC" w:rsidRPr="00A95CBA">
              <w:rPr>
                <w:rFonts w:ascii="Times New Roman" w:hAnsi="Times New Roman" w:cs="Times New Roman"/>
              </w:rPr>
              <w:t xml:space="preserve"> 0,00</w:t>
            </w:r>
          </w:p>
        </w:tc>
        <w:tc>
          <w:tcPr>
            <w:tcW w:w="1372" w:type="dxa"/>
          </w:tcPr>
          <w:p w14:paraId="75B91DE4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14,3</w:t>
            </w:r>
            <w:r w:rsidR="00E166D0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E166D0" w:rsidRPr="00A95CBA">
              <w:rPr>
                <w:rFonts w:ascii="Times New Roman" w:hAnsi="Times New Roman" w:cs="Times New Roman"/>
              </w:rPr>
              <w:t xml:space="preserve"> 0,0</w:t>
            </w:r>
          </w:p>
        </w:tc>
        <w:tc>
          <w:tcPr>
            <w:tcW w:w="0" w:type="auto"/>
          </w:tcPr>
          <w:p w14:paraId="59BCA199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2</w:t>
            </w:r>
            <w:r w:rsidR="003D5F3D" w:rsidRPr="00A95CBA">
              <w:rPr>
                <w:rFonts w:ascii="Times New Roman" w:hAnsi="Times New Roman" w:cs="Times New Roman"/>
              </w:rPr>
              <w:t>6,0</w:t>
            </w:r>
            <w:r w:rsidR="003D5F3D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3D5F3D" w:rsidRPr="00A95CBA">
              <w:rPr>
                <w:rFonts w:ascii="Times New Roman" w:hAnsi="Times New Roman" w:cs="Times New Roman"/>
              </w:rPr>
              <w:t xml:space="preserve"> 0,2</w:t>
            </w:r>
          </w:p>
        </w:tc>
        <w:tc>
          <w:tcPr>
            <w:tcW w:w="944" w:type="dxa"/>
          </w:tcPr>
          <w:p w14:paraId="34904878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5</w:t>
            </w:r>
            <w:r w:rsidR="00326B28" w:rsidRPr="00A95CBA">
              <w:rPr>
                <w:rFonts w:ascii="Times New Roman" w:hAnsi="Times New Roman" w:cs="Times New Roman"/>
              </w:rPr>
              <w:t>7</w:t>
            </w:r>
            <w:r w:rsidR="00326B28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326B28" w:rsidRPr="00A95CB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305" w:type="dxa"/>
          </w:tcPr>
          <w:p w14:paraId="1E38EDED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3560</w:t>
            </w:r>
          </w:p>
        </w:tc>
      </w:tr>
      <w:tr w:rsidR="00FC77A7" w:rsidRPr="00A95CBA" w14:paraId="75B6A576" w14:textId="77777777" w:rsidTr="00597606">
        <w:tc>
          <w:tcPr>
            <w:tcW w:w="0" w:type="auto"/>
            <w:vAlign w:val="bottom"/>
          </w:tcPr>
          <w:p w14:paraId="398FDCA9" w14:textId="77777777" w:rsidR="00045089" w:rsidRPr="00A95CBA" w:rsidRDefault="00045089" w:rsidP="003F57D4">
            <w:pPr>
              <w:jc w:val="both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  <w:color w:val="000000"/>
              </w:rPr>
              <w:t>Азофоска+П7</w:t>
            </w:r>
          </w:p>
        </w:tc>
        <w:tc>
          <w:tcPr>
            <w:tcW w:w="1264" w:type="dxa"/>
          </w:tcPr>
          <w:p w14:paraId="5F110CCB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2,5</w:t>
            </w:r>
            <w:r w:rsidR="008054F0" w:rsidRPr="00A95CBA">
              <w:rPr>
                <w:rFonts w:ascii="Times New Roman" w:hAnsi="Times New Roman" w:cs="Times New Roman"/>
              </w:rPr>
              <w:t>2</w:t>
            </w:r>
            <w:r w:rsidR="008054F0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8054F0" w:rsidRPr="00A95CBA">
              <w:rPr>
                <w:rFonts w:ascii="Times New Roman" w:hAnsi="Times New Roman" w:cs="Times New Roman"/>
              </w:rPr>
              <w:t xml:space="preserve"> 0,03</w:t>
            </w:r>
          </w:p>
        </w:tc>
        <w:tc>
          <w:tcPr>
            <w:tcW w:w="1436" w:type="dxa"/>
          </w:tcPr>
          <w:p w14:paraId="2C24B9F0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15,</w:t>
            </w:r>
            <w:r w:rsidR="007826AC" w:rsidRPr="00A95CBA">
              <w:rPr>
                <w:rFonts w:ascii="Times New Roman" w:hAnsi="Times New Roman" w:cs="Times New Roman"/>
              </w:rPr>
              <w:t>70</w:t>
            </w:r>
            <w:r w:rsidR="007826AC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7826AC" w:rsidRPr="00A95CBA">
              <w:rPr>
                <w:rFonts w:ascii="Times New Roman" w:hAnsi="Times New Roman" w:cs="Times New Roman"/>
              </w:rPr>
              <w:t xml:space="preserve"> 0,17</w:t>
            </w:r>
          </w:p>
        </w:tc>
        <w:tc>
          <w:tcPr>
            <w:tcW w:w="1372" w:type="dxa"/>
          </w:tcPr>
          <w:p w14:paraId="17FDFF23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14,</w:t>
            </w:r>
            <w:r w:rsidR="00E166D0" w:rsidRPr="00A95CBA">
              <w:rPr>
                <w:rFonts w:ascii="Times New Roman" w:hAnsi="Times New Roman" w:cs="Times New Roman"/>
              </w:rPr>
              <w:t>4</w:t>
            </w:r>
            <w:r w:rsidR="00E166D0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E166D0" w:rsidRPr="00A95CBA">
              <w:rPr>
                <w:rFonts w:ascii="Times New Roman" w:hAnsi="Times New Roman" w:cs="Times New Roman"/>
              </w:rPr>
              <w:t xml:space="preserve"> 0,1</w:t>
            </w:r>
          </w:p>
        </w:tc>
        <w:tc>
          <w:tcPr>
            <w:tcW w:w="0" w:type="auto"/>
          </w:tcPr>
          <w:p w14:paraId="0631981E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27,</w:t>
            </w:r>
            <w:r w:rsidR="003D5F3D" w:rsidRPr="00A95CBA">
              <w:rPr>
                <w:rFonts w:ascii="Times New Roman" w:hAnsi="Times New Roman" w:cs="Times New Roman"/>
              </w:rPr>
              <w:t>3</w:t>
            </w:r>
            <w:r w:rsidR="003D5F3D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3D5F3D" w:rsidRPr="00A95CBA">
              <w:rPr>
                <w:rFonts w:ascii="Times New Roman" w:hAnsi="Times New Roman" w:cs="Times New Roman"/>
              </w:rPr>
              <w:t xml:space="preserve"> 0,1</w:t>
            </w:r>
          </w:p>
        </w:tc>
        <w:tc>
          <w:tcPr>
            <w:tcW w:w="944" w:type="dxa"/>
          </w:tcPr>
          <w:p w14:paraId="37A5656E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4</w:t>
            </w:r>
            <w:r w:rsidR="00326B28" w:rsidRPr="00A95CBA">
              <w:rPr>
                <w:rFonts w:ascii="Times New Roman" w:hAnsi="Times New Roman" w:cs="Times New Roman"/>
              </w:rPr>
              <w:t>9</w:t>
            </w:r>
            <w:r w:rsidR="00326B28" w:rsidRPr="00A95CBA">
              <w:rPr>
                <w:rFonts w:ascii="Times New Roman" w:hAnsi="Times New Roman" w:cs="Times New Roman"/>
                <w:lang w:val="en-US"/>
              </w:rPr>
              <w:t xml:space="preserve"> ±</w:t>
            </w:r>
            <w:r w:rsidR="00326B28" w:rsidRPr="00A95CB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305" w:type="dxa"/>
          </w:tcPr>
          <w:p w14:paraId="5F30FF15" w14:textId="77777777" w:rsidR="00045089" w:rsidRPr="00A95CBA" w:rsidRDefault="00045089" w:rsidP="003F57D4">
            <w:pPr>
              <w:jc w:val="center"/>
              <w:rPr>
                <w:rFonts w:ascii="Times New Roman" w:hAnsi="Times New Roman" w:cs="Times New Roman"/>
              </w:rPr>
            </w:pPr>
            <w:r w:rsidRPr="00A95CBA">
              <w:rPr>
                <w:rFonts w:ascii="Times New Roman" w:hAnsi="Times New Roman" w:cs="Times New Roman"/>
              </w:rPr>
              <w:t>3980</w:t>
            </w:r>
          </w:p>
        </w:tc>
      </w:tr>
    </w:tbl>
    <w:p w14:paraId="7AF6A217" w14:textId="77777777" w:rsidR="00E354D1" w:rsidRPr="00A95CBA" w:rsidRDefault="00E354D1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B540DE" w14:textId="30176B6F" w:rsidR="0034435C" w:rsidRDefault="0034435C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t xml:space="preserve">Объяснением для роста урожая с увеличением дозы полимера в удобрении может быть </w:t>
      </w:r>
      <w:r w:rsidR="00DA483B" w:rsidRPr="00A95CBA">
        <w:rPr>
          <w:rFonts w:ascii="Times New Roman" w:hAnsi="Times New Roman" w:cs="Times New Roman"/>
        </w:rPr>
        <w:t>увеличение</w:t>
      </w:r>
      <w:r w:rsidRPr="00A95CBA">
        <w:rPr>
          <w:rFonts w:ascii="Times New Roman" w:hAnsi="Times New Roman" w:cs="Times New Roman"/>
        </w:rPr>
        <w:t xml:space="preserve"> эффективност</w:t>
      </w:r>
      <w:r w:rsidR="00DA483B" w:rsidRPr="00A95CBA">
        <w:rPr>
          <w:rFonts w:ascii="Times New Roman" w:hAnsi="Times New Roman" w:cs="Times New Roman"/>
        </w:rPr>
        <w:t>и</w:t>
      </w:r>
      <w:r w:rsidRPr="00A95CBA">
        <w:rPr>
          <w:rFonts w:ascii="Times New Roman" w:hAnsi="Times New Roman" w:cs="Times New Roman"/>
        </w:rPr>
        <w:t xml:space="preserve"> использования питательных элементов растением за счет их замедленного высвобождения согласно исходному предположению о действии полимера на </w:t>
      </w:r>
      <w:r w:rsidRPr="00A95CBA">
        <w:rPr>
          <w:rFonts w:ascii="Times New Roman" w:hAnsi="Times New Roman" w:cs="Times New Roman"/>
        </w:rPr>
        <w:lastRenderedPageBreak/>
        <w:t xml:space="preserve">растворимость удобрения в почве. </w:t>
      </w:r>
      <w:r w:rsidR="00DA1E53" w:rsidRPr="00A95CBA">
        <w:rPr>
          <w:rFonts w:ascii="Times New Roman" w:hAnsi="Times New Roman" w:cs="Times New Roman"/>
        </w:rPr>
        <w:t>Для проверки данной гипотезы был проведен анализ образцов почвы</w:t>
      </w:r>
      <w:r w:rsidR="005354BD" w:rsidRPr="00A95CBA">
        <w:rPr>
          <w:rFonts w:ascii="Times New Roman" w:hAnsi="Times New Roman" w:cs="Times New Roman"/>
        </w:rPr>
        <w:t>. И</w:t>
      </w:r>
      <w:r w:rsidR="00DA1E53" w:rsidRPr="00A95CBA">
        <w:rPr>
          <w:rFonts w:ascii="Times New Roman" w:hAnsi="Times New Roman" w:cs="Times New Roman"/>
        </w:rPr>
        <w:t xml:space="preserve">змеренные </w:t>
      </w:r>
      <w:r w:rsidRPr="00A95CBA">
        <w:rPr>
          <w:rFonts w:ascii="Times New Roman" w:hAnsi="Times New Roman" w:cs="Times New Roman"/>
        </w:rPr>
        <w:t>почвенны</w:t>
      </w:r>
      <w:r w:rsidR="00DA1E53" w:rsidRPr="00A95CBA">
        <w:rPr>
          <w:rFonts w:ascii="Times New Roman" w:hAnsi="Times New Roman" w:cs="Times New Roman"/>
        </w:rPr>
        <w:t>е</w:t>
      </w:r>
      <w:r w:rsidRPr="00A95CBA">
        <w:rPr>
          <w:rFonts w:ascii="Times New Roman" w:hAnsi="Times New Roman" w:cs="Times New Roman"/>
        </w:rPr>
        <w:t xml:space="preserve"> показател</w:t>
      </w:r>
      <w:r w:rsidR="00DA1E53" w:rsidRPr="00A95CBA">
        <w:rPr>
          <w:rFonts w:ascii="Times New Roman" w:hAnsi="Times New Roman" w:cs="Times New Roman"/>
        </w:rPr>
        <w:t>и п</w:t>
      </w:r>
      <w:r w:rsidRPr="00A95CBA">
        <w:rPr>
          <w:rFonts w:ascii="Times New Roman" w:hAnsi="Times New Roman" w:cs="Times New Roman"/>
        </w:rPr>
        <w:t>р</w:t>
      </w:r>
      <w:r w:rsidR="00DA1E53" w:rsidRPr="00A95CBA">
        <w:rPr>
          <w:rFonts w:ascii="Times New Roman" w:hAnsi="Times New Roman" w:cs="Times New Roman"/>
        </w:rPr>
        <w:t xml:space="preserve">едставлены </w:t>
      </w:r>
      <w:r w:rsidRPr="00A95CBA">
        <w:rPr>
          <w:rFonts w:ascii="Times New Roman" w:hAnsi="Times New Roman" w:cs="Times New Roman"/>
        </w:rPr>
        <w:t>в Таблице 3.</w:t>
      </w:r>
    </w:p>
    <w:p w14:paraId="0D815074" w14:textId="77777777" w:rsidR="00AE0FA4" w:rsidRPr="00A95CBA" w:rsidRDefault="00AE0FA4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E866FDF" w14:textId="44E13521" w:rsidR="00E46959" w:rsidRDefault="00E46959" w:rsidP="003F57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A95CBA">
        <w:rPr>
          <w:rFonts w:ascii="Times New Roman" w:hAnsi="Times New Roman" w:cs="Times New Roman"/>
          <w:b/>
        </w:rPr>
        <w:t xml:space="preserve">Таблица </w:t>
      </w:r>
      <w:r w:rsidR="001331D5" w:rsidRPr="00A95CBA">
        <w:rPr>
          <w:rFonts w:ascii="Times New Roman" w:hAnsi="Times New Roman" w:cs="Times New Roman"/>
          <w:b/>
        </w:rPr>
        <w:t>3</w:t>
      </w:r>
      <w:r w:rsidRPr="00A95CBA">
        <w:rPr>
          <w:rFonts w:ascii="Times New Roman" w:hAnsi="Times New Roman" w:cs="Times New Roman"/>
          <w:b/>
        </w:rPr>
        <w:t>.</w:t>
      </w:r>
      <w:r w:rsidRPr="00A95CBA">
        <w:rPr>
          <w:rFonts w:ascii="Times New Roman" w:hAnsi="Times New Roman" w:cs="Times New Roman"/>
        </w:rPr>
        <w:t xml:space="preserve"> Агрохимические показатели южного чернозема</w:t>
      </w:r>
      <w:r w:rsidR="002D7013" w:rsidRPr="00A95CBA">
        <w:rPr>
          <w:rFonts w:ascii="Times New Roman" w:hAnsi="Times New Roman" w:cs="Times New Roman"/>
        </w:rPr>
        <w:t xml:space="preserve"> (</w:t>
      </w:r>
      <w:r w:rsidR="002D7013" w:rsidRPr="00A95CBA">
        <w:rPr>
          <w:rFonts w:ascii="Times New Roman" w:eastAsia="Times New Roman" w:hAnsi="Times New Roman" w:cs="Times New Roman"/>
          <w:bCs/>
          <w:lang w:eastAsia="ru-RU"/>
        </w:rPr>
        <w:t>средние арифметические значения и стандартн</w:t>
      </w:r>
      <w:r w:rsidR="008E6B8F" w:rsidRPr="00A95CBA">
        <w:rPr>
          <w:rFonts w:ascii="Times New Roman" w:eastAsia="Times New Roman" w:hAnsi="Times New Roman" w:cs="Times New Roman"/>
          <w:bCs/>
          <w:lang w:eastAsia="ru-RU"/>
        </w:rPr>
        <w:t>ые</w:t>
      </w:r>
      <w:r w:rsidR="002D7013" w:rsidRPr="00A95CBA">
        <w:rPr>
          <w:rFonts w:ascii="Times New Roman" w:eastAsia="Times New Roman" w:hAnsi="Times New Roman" w:cs="Times New Roman"/>
          <w:bCs/>
          <w:lang w:eastAsia="ru-RU"/>
        </w:rPr>
        <w:t xml:space="preserve"> отклонени</w:t>
      </w:r>
      <w:r w:rsidR="008E6B8F" w:rsidRPr="00A95CBA">
        <w:rPr>
          <w:rFonts w:ascii="Times New Roman" w:eastAsia="Times New Roman" w:hAnsi="Times New Roman" w:cs="Times New Roman"/>
          <w:bCs/>
          <w:lang w:eastAsia="ru-RU"/>
        </w:rPr>
        <w:t>я</w:t>
      </w:r>
      <w:r w:rsidR="002D7013" w:rsidRPr="00A95CBA">
        <w:rPr>
          <w:rFonts w:ascii="Times New Roman" w:eastAsia="Times New Roman" w:hAnsi="Times New Roman" w:cs="Times New Roman"/>
          <w:bCs/>
          <w:lang w:eastAsia="ru-RU"/>
        </w:rPr>
        <w:t xml:space="preserve"> для 3 </w:t>
      </w:r>
      <w:r w:rsidR="008E6B8F" w:rsidRPr="00A95CBA">
        <w:rPr>
          <w:rFonts w:ascii="Times New Roman" w:eastAsia="Times New Roman" w:hAnsi="Times New Roman" w:cs="Times New Roman"/>
          <w:bCs/>
          <w:lang w:eastAsia="ru-RU"/>
        </w:rPr>
        <w:t xml:space="preserve">аналитических </w:t>
      </w:r>
      <w:r w:rsidR="002D7013" w:rsidRPr="00A95CBA">
        <w:rPr>
          <w:rFonts w:ascii="Times New Roman" w:eastAsia="Times New Roman" w:hAnsi="Times New Roman" w:cs="Times New Roman"/>
          <w:bCs/>
          <w:lang w:eastAsia="ru-RU"/>
        </w:rPr>
        <w:t>повторностей</w:t>
      </w:r>
      <w:r w:rsidR="008E6B8F" w:rsidRPr="00A95CBA">
        <w:rPr>
          <w:rFonts w:ascii="Times New Roman" w:eastAsia="Times New Roman" w:hAnsi="Times New Roman" w:cs="Times New Roman"/>
          <w:bCs/>
          <w:lang w:eastAsia="ru-RU"/>
        </w:rPr>
        <w:t xml:space="preserve"> измерения</w:t>
      </w:r>
      <w:r w:rsidR="002D7013" w:rsidRPr="00A95CBA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0EC01D51" w14:textId="77777777" w:rsidR="00194EBD" w:rsidRPr="00A95CBA" w:rsidRDefault="00194EBD" w:rsidP="003F57D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</w:tblGrid>
      <w:tr w:rsidR="008823DD" w:rsidRPr="00A95CBA" w14:paraId="65B7A405" w14:textId="77777777" w:rsidTr="007F06A0">
        <w:trPr>
          <w:trHeight w:val="34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667E9514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Варианты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2129FCA8" w14:textId="77777777" w:rsidR="008823DD" w:rsidRPr="00A95CBA" w:rsidRDefault="007B0A21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Гумус, </w:t>
            </w:r>
            <w:r w:rsidR="008823DD" w:rsidRPr="00A95CB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6B15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A95CB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A95CB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EB5C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95CB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DD06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F649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val="en-US" w:eastAsia="ru-RU"/>
              </w:rPr>
              <w:t>Mg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36D1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val="en-US" w:eastAsia="ru-RU"/>
              </w:rPr>
              <w:t>Na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EA22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val="en-US" w:eastAsia="ru-RU"/>
              </w:rPr>
              <w:t>NaCl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4FE01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рН</w:t>
            </w:r>
            <w:r w:rsidRPr="00A95CBA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H</w:t>
            </w:r>
            <w:r w:rsidRPr="00A95CB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A95CBA">
              <w:rPr>
                <w:rFonts w:ascii="Times New Roman" w:eastAsia="Times New Roman" w:hAnsi="Times New Roman" w:cs="Times New Roman"/>
                <w:vertAlign w:val="subscript"/>
                <w:lang w:val="en-US" w:eastAsia="ru-RU"/>
              </w:rPr>
              <w:t>O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15C88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σ, мСм/м</w:t>
            </w:r>
          </w:p>
        </w:tc>
      </w:tr>
      <w:tr w:rsidR="008823DD" w:rsidRPr="00A95CBA" w14:paraId="09F481BE" w14:textId="77777777" w:rsidTr="007F06A0">
        <w:trPr>
          <w:trHeight w:val="273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511C531E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14:paraId="46AD970A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3F1D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A0543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мг-экв/100 г почвы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8D15A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CBA">
              <w:rPr>
                <w:rFonts w:ascii="Times New Roman" w:eastAsia="Calibri" w:hAnsi="Times New Roman" w:cs="Times New Roman"/>
              </w:rPr>
              <w:t>ммоль/100 г почвы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446C2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B4AE1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823DD" w:rsidRPr="00A95CBA" w14:paraId="297FBD6A" w14:textId="77777777" w:rsidTr="00197853">
        <w:tc>
          <w:tcPr>
            <w:tcW w:w="9498" w:type="dxa"/>
            <w:gridSpan w:val="10"/>
            <w:tcBorders>
              <w:right w:val="single" w:sz="4" w:space="0" w:color="auto"/>
            </w:tcBorders>
            <w:vAlign w:val="center"/>
          </w:tcPr>
          <w:p w14:paraId="04220E00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отбора образцов </w:t>
            </w:r>
            <w:r w:rsidRPr="00A95CBA">
              <w:rPr>
                <w:rFonts w:ascii="Times New Roman" w:eastAsia="Calibri" w:hAnsi="Times New Roman" w:cs="Times New Roman"/>
              </w:rPr>
              <w:t>–</w:t>
            </w:r>
            <w:r w:rsidRPr="00A95C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22.03.2022</w:t>
            </w:r>
          </w:p>
        </w:tc>
      </w:tr>
      <w:tr w:rsidR="008823DD" w:rsidRPr="00A95CBA" w14:paraId="448B386B" w14:textId="77777777" w:rsidTr="007F06A0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49253D1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До внесения азофоски и ПВС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CA63745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2,04</w:t>
            </w:r>
            <w:r w:rsidR="007F06A0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01A0A" w:rsidRPr="00A95CBA">
              <w:rPr>
                <w:rFonts w:ascii="Times New Roman" w:eastAsia="Times New Roman" w:hAnsi="Times New Roman" w:cs="Times New Roman"/>
                <w:lang w:eastAsia="ru-RU"/>
              </w:rPr>
              <w:t>±</w:t>
            </w:r>
            <w:r w:rsidR="007F06A0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02F29" w:rsidRPr="00A95CBA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0A57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18,5</w:t>
            </w:r>
            <w:r w:rsidR="00B01921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B01921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</w:t>
            </w:r>
            <w:r w:rsidR="00B01921" w:rsidRPr="00A95C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01921" w:rsidRPr="00A95CB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06EE5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329</w:t>
            </w:r>
            <w:r w:rsidR="00F90BF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F90BF8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AFF04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6,7</w:t>
            </w:r>
            <w:r w:rsidR="003D4F6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</w:t>
            </w:r>
            <w:r w:rsidR="000D04BB" w:rsidRPr="00A95CBA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5FC4C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0,2</w:t>
            </w:r>
            <w:r w:rsidR="00176FFC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C99CC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0,08</w:t>
            </w:r>
            <w:r w:rsidR="006206C3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4FBB1" w14:textId="77777777" w:rsidR="00DD1A07" w:rsidRPr="00A95CBA" w:rsidRDefault="00DD1A07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  <w:lang w:val="en-US"/>
              </w:rPr>
              <w:t>57</w:t>
            </w:r>
            <w:r w:rsidRPr="00A95CBA">
              <w:rPr>
                <w:rFonts w:ascii="Times New Roman" w:eastAsia="Calibri" w:hAnsi="Times New Roman" w:cs="Times New Roman"/>
                <w:color w:val="000000"/>
              </w:rPr>
              <w:t>,0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8A8FE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8,4</w:t>
            </w:r>
            <w:r w:rsidR="00847225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847225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7DD23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0,107</w:t>
            </w:r>
            <w:r w:rsidR="00F53B3F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F53B3F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</w:t>
            </w:r>
            <w:r w:rsidR="00F53B3F" w:rsidRPr="00A95C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53B3F" w:rsidRPr="00A95CBA">
              <w:rPr>
                <w:rFonts w:ascii="Times New Roman" w:eastAsia="Times New Roman" w:hAnsi="Times New Roman" w:cs="Times New Roman"/>
                <w:lang w:val="en-US" w:eastAsia="ru-RU"/>
              </w:rPr>
              <w:t>003</w:t>
            </w:r>
          </w:p>
        </w:tc>
      </w:tr>
      <w:tr w:rsidR="008823DD" w:rsidRPr="00A95CBA" w14:paraId="203AE565" w14:textId="77777777" w:rsidTr="00197853">
        <w:tc>
          <w:tcPr>
            <w:tcW w:w="9498" w:type="dxa"/>
            <w:gridSpan w:val="10"/>
            <w:tcBorders>
              <w:right w:val="single" w:sz="4" w:space="0" w:color="auto"/>
            </w:tcBorders>
            <w:vAlign w:val="center"/>
          </w:tcPr>
          <w:p w14:paraId="2C003D42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отбора образцов </w:t>
            </w:r>
            <w:r w:rsidRPr="00A95CBA">
              <w:rPr>
                <w:rFonts w:ascii="Times New Roman" w:eastAsia="Calibri" w:hAnsi="Times New Roman" w:cs="Times New Roman"/>
              </w:rPr>
              <w:t>–</w:t>
            </w:r>
            <w:r w:rsidRPr="00A95C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13.06.2022</w:t>
            </w:r>
          </w:p>
        </w:tc>
      </w:tr>
      <w:tr w:rsidR="008823DD" w:rsidRPr="00A95CBA" w14:paraId="449B397D" w14:textId="77777777" w:rsidTr="007F06A0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E7F140F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CBA">
              <w:rPr>
                <w:rFonts w:ascii="Times New Roman" w:eastAsia="Calibri" w:hAnsi="Times New Roman" w:cs="Times New Roman"/>
              </w:rPr>
              <w:t>Вариант 1 – контроль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3C31380D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2,23</w:t>
            </w:r>
            <w:r w:rsidR="00207687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207687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</w:t>
            </w:r>
            <w:r w:rsidR="00207687" w:rsidRPr="00A95CB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07687" w:rsidRPr="00A95CBA"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011D4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16,5</w:t>
            </w:r>
            <w:r w:rsidR="002E6A6E" w:rsidRPr="00A95C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2E6A6E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1,7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8DA50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273</w:t>
            </w:r>
            <w:r w:rsidR="00F90BF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F90BF8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C2946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7,0</w:t>
            </w:r>
            <w:r w:rsidR="000D04B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81FCD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</w:t>
            </w:r>
            <w:r w:rsidR="00180DC7" w:rsidRPr="00A95CBA"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="00176FFC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</w:t>
            </w:r>
            <w:r w:rsidR="00180DC7" w:rsidRPr="00A95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8A5E1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0,11</w:t>
            </w:r>
            <w:r w:rsidR="0037684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0A19A" w14:textId="77777777" w:rsidR="00DD1A07" w:rsidRPr="00A95CBA" w:rsidRDefault="00EC26D1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54,2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44F83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8,4</w:t>
            </w:r>
            <w:r w:rsidR="00014822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014822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B21C5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0,082</w:t>
            </w:r>
            <w:r w:rsidR="00F53B3F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4C1E74" w:rsidRPr="00A95CBA">
              <w:rPr>
                <w:rFonts w:ascii="Times New Roman" w:eastAsia="Times New Roman" w:hAnsi="Times New Roman" w:cs="Times New Roman"/>
                <w:lang w:eastAsia="ru-RU"/>
              </w:rPr>
              <w:t>0,056</w:t>
            </w:r>
          </w:p>
        </w:tc>
      </w:tr>
      <w:tr w:rsidR="008823DD" w:rsidRPr="00A95CBA" w14:paraId="679A80F0" w14:textId="77777777" w:rsidTr="007F06A0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1F94FB9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CBA">
              <w:rPr>
                <w:rFonts w:ascii="Times New Roman" w:eastAsia="Calibri" w:hAnsi="Times New Roman" w:cs="Times New Roman"/>
              </w:rPr>
              <w:t>Вариант 2 – азофоска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474217C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1,87</w:t>
            </w:r>
            <w:r w:rsidR="00B80474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54B25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12,8</w:t>
            </w:r>
            <w:r w:rsidR="002E6A6E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08DA8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303</w:t>
            </w:r>
            <w:r w:rsidR="00F90BF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F90BF8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16E2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6,3</w:t>
            </w:r>
            <w:r w:rsidR="000D04B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5C66C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2,0</w:t>
            </w:r>
            <w:r w:rsidR="002B0E5F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</w:t>
            </w:r>
            <w:r w:rsidR="00180DC7" w:rsidRPr="00A95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A13C6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0,11</w:t>
            </w:r>
            <w:r w:rsidR="0037684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55432" w14:textId="77777777" w:rsidR="00EC26D1" w:rsidRPr="00A95CBA" w:rsidRDefault="00EC26D1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51,7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BBDA9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8,5</w:t>
            </w:r>
            <w:r w:rsidR="00014822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014822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7B86A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0,102</w:t>
            </w:r>
            <w:r w:rsidR="004C1E74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±0,005</w:t>
            </w:r>
          </w:p>
        </w:tc>
      </w:tr>
      <w:tr w:rsidR="008823DD" w:rsidRPr="00A95CBA" w14:paraId="7D88F8C7" w14:textId="77777777" w:rsidTr="007F06A0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D516D80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CBA">
              <w:rPr>
                <w:rFonts w:ascii="Times New Roman" w:eastAsia="Calibri" w:hAnsi="Times New Roman" w:cs="Times New Roman"/>
              </w:rPr>
              <w:t>Вариант 3 – азофоска + ПВС 3 кг/т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27E29A13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2,16</w:t>
            </w:r>
            <w:r w:rsidR="00B80474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D84D3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12,8</w:t>
            </w:r>
            <w:r w:rsidR="002E6A6E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5C03E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D55CA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288</w:t>
            </w:r>
            <w:r w:rsidR="00F90BF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F90BF8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0F6A1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6,7</w:t>
            </w:r>
            <w:r w:rsidR="000D04B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6CEE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</w:t>
            </w:r>
            <w:r w:rsidR="00180DC7" w:rsidRPr="00A95CBA"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="006B0E8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9DCC7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0,09</w:t>
            </w:r>
            <w:r w:rsidR="0037684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76A80" w14:textId="77777777" w:rsidR="00E037EB" w:rsidRPr="00A95CBA" w:rsidRDefault="00E037EB" w:rsidP="003F57D4">
            <w:pPr>
              <w:jc w:val="center"/>
              <w:rPr>
                <w:rFonts w:ascii="Times New Roman" w:eastAsia="Calibri" w:hAnsi="Times New Roman" w:cs="Times New Roman"/>
                <w:strike/>
                <w:color w:val="000000"/>
                <w:highlight w:val="yellow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44,6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D90C9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8,5</w:t>
            </w:r>
            <w:r w:rsidR="00014822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014822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0,</w:t>
            </w:r>
            <w:r w:rsidR="00014822" w:rsidRPr="00A95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3228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0,097</w:t>
            </w:r>
            <w:r w:rsidR="004C1E74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0,006</w:t>
            </w:r>
          </w:p>
        </w:tc>
      </w:tr>
      <w:tr w:rsidR="008823DD" w:rsidRPr="00A95CBA" w14:paraId="184C386D" w14:textId="77777777" w:rsidTr="007F06A0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ABCD8BE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CBA">
              <w:rPr>
                <w:rFonts w:ascii="Times New Roman" w:eastAsia="Calibri" w:hAnsi="Times New Roman" w:cs="Times New Roman"/>
              </w:rPr>
              <w:t>Вариант 4 – азофоска + ПВС 5 кг/т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9D39A9D" w14:textId="77777777" w:rsidR="006A5321" w:rsidRPr="00A95CBA" w:rsidRDefault="006A5321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2,13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D97057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0,08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F253F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15,8</w:t>
            </w:r>
            <w:r w:rsidR="005C03E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49BCF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295</w:t>
            </w:r>
            <w:r w:rsidR="00F90BF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974C16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A1756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6,3</w:t>
            </w:r>
            <w:r w:rsidR="000D04B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E0E7E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3,0</w:t>
            </w:r>
            <w:r w:rsidR="006B0E8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1,0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EBFDA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0,02</w:t>
            </w:r>
            <w:r w:rsidR="0037684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</w:t>
            </w:r>
            <w:r w:rsidR="00685DC3" w:rsidRPr="00A95CBA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3045C" w14:textId="77777777" w:rsidR="00E037EB" w:rsidRPr="00A95CBA" w:rsidRDefault="00E037EB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53,3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020F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8,4</w:t>
            </w:r>
            <w:r w:rsidR="00014822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014822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ABB9C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0,107</w:t>
            </w:r>
            <w:r w:rsidR="004C1E74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</w:t>
            </w:r>
            <w:r w:rsidR="008613EE" w:rsidRPr="00A95CBA">
              <w:rPr>
                <w:rFonts w:ascii="Times New Roman" w:eastAsia="Times New Roman" w:hAnsi="Times New Roman" w:cs="Times New Roman"/>
                <w:lang w:eastAsia="ru-RU"/>
              </w:rPr>
              <w:t>0,001</w:t>
            </w:r>
          </w:p>
        </w:tc>
      </w:tr>
      <w:tr w:rsidR="008823DD" w:rsidRPr="00A95CBA" w14:paraId="5CF7FF37" w14:textId="77777777" w:rsidTr="007F06A0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F1D5E87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CBA">
              <w:rPr>
                <w:rFonts w:ascii="Times New Roman" w:eastAsia="Calibri" w:hAnsi="Times New Roman" w:cs="Times New Roman"/>
              </w:rPr>
              <w:t>Вариант 5 – азофоска + ПВС 7 кг/т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4C02BF8" w14:textId="77777777" w:rsidR="008823DD" w:rsidRPr="00A95CBA" w:rsidRDefault="00D047CA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2,35 ±</w:t>
            </w:r>
            <w:r w:rsidR="00D97057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0,09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3BB83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16,5</w:t>
            </w:r>
            <w:r w:rsidR="005C03E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D5213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248</w:t>
            </w:r>
            <w:r w:rsidR="00974C16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974C16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299AB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6,4</w:t>
            </w:r>
            <w:r w:rsidR="000D04B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</w:t>
            </w:r>
            <w:r w:rsidR="000010E0" w:rsidRPr="00A95CBA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E4DB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1,</w:t>
            </w:r>
            <w:r w:rsidR="00180DC7" w:rsidRPr="00A95CBA">
              <w:rPr>
                <w:rFonts w:ascii="Times New Roman" w:eastAsia="Calibri" w:hAnsi="Times New Roman" w:cs="Times New Roman"/>
                <w:color w:val="000000"/>
              </w:rPr>
              <w:t>4</w:t>
            </w:r>
            <w:r w:rsidR="006B0E8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</w:t>
            </w:r>
            <w:r w:rsidR="00180DC7" w:rsidRPr="00A95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14DB8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0,04</w:t>
            </w:r>
            <w:r w:rsidR="00685DC3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F7379" w14:textId="77777777" w:rsidR="00E037EB" w:rsidRPr="00A95CBA" w:rsidRDefault="00E037EB" w:rsidP="003F57D4">
            <w:pPr>
              <w:jc w:val="center"/>
              <w:rPr>
                <w:rFonts w:ascii="Times New Roman" w:eastAsia="Calibri" w:hAnsi="Times New Roman" w:cs="Times New Roman"/>
                <w:strike/>
                <w:color w:val="000000"/>
                <w:highlight w:val="yellow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61,7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DA487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8,3</w:t>
            </w:r>
            <w:r w:rsidR="00014822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014822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0,</w:t>
            </w:r>
            <w:r w:rsidR="00014822" w:rsidRPr="00A95CB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D9207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0,124</w:t>
            </w:r>
            <w:r w:rsidR="008613EE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0,006</w:t>
            </w:r>
          </w:p>
        </w:tc>
      </w:tr>
      <w:tr w:rsidR="008823DD" w:rsidRPr="00A95CBA" w14:paraId="6E8C8A2B" w14:textId="77777777" w:rsidTr="00197853">
        <w:tc>
          <w:tcPr>
            <w:tcW w:w="9498" w:type="dxa"/>
            <w:gridSpan w:val="10"/>
            <w:tcBorders>
              <w:right w:val="single" w:sz="4" w:space="0" w:color="auto"/>
            </w:tcBorders>
            <w:vAlign w:val="center"/>
          </w:tcPr>
          <w:p w14:paraId="3106D7AB" w14:textId="77777777" w:rsidR="008823DD" w:rsidRPr="00A95CBA" w:rsidRDefault="008823DD" w:rsidP="003F57D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5C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Дата отбора образцов </w:t>
            </w:r>
            <w:r w:rsidRPr="00A95CBA">
              <w:rPr>
                <w:rFonts w:ascii="Times New Roman" w:eastAsia="Calibri" w:hAnsi="Times New Roman" w:cs="Times New Roman"/>
              </w:rPr>
              <w:t>–</w:t>
            </w:r>
            <w:r w:rsidRPr="00A95CB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16.07.2022</w:t>
            </w:r>
          </w:p>
        </w:tc>
      </w:tr>
      <w:tr w:rsidR="008823DD" w:rsidRPr="00A95CBA" w14:paraId="4B9A3FBE" w14:textId="77777777" w:rsidTr="007F06A0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09D85AA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CBA">
              <w:rPr>
                <w:rFonts w:ascii="Times New Roman" w:eastAsia="Calibri" w:hAnsi="Times New Roman" w:cs="Times New Roman"/>
              </w:rPr>
              <w:t>Вариант 1 – контроль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61D8FEA" w14:textId="77777777" w:rsidR="002D00D3" w:rsidRPr="00A95CBA" w:rsidRDefault="002D00D3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1,69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F622D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0,03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6F6F3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27,0</w:t>
            </w:r>
            <w:r w:rsidR="005C03E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942E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344</w:t>
            </w:r>
            <w:r w:rsidR="00974C16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974C16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D829F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6,0</w:t>
            </w:r>
            <w:r w:rsidR="000010E0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90CC3" w14:textId="77777777" w:rsidR="00F31190" w:rsidRPr="00A95CBA" w:rsidRDefault="00B17AEF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1,0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B908D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0,16</w:t>
            </w:r>
            <w:r w:rsidR="00685DC3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52080" w14:textId="77777777" w:rsidR="00E037EB" w:rsidRPr="00A95CBA" w:rsidRDefault="00E037EB" w:rsidP="003F57D4">
            <w:pPr>
              <w:jc w:val="center"/>
              <w:rPr>
                <w:rFonts w:ascii="Times New Roman" w:eastAsia="Calibri" w:hAnsi="Times New Roman" w:cs="Times New Roman"/>
                <w:strike/>
                <w:color w:val="000000"/>
                <w:highlight w:val="yellow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54,6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CBFF1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8,4</w:t>
            </w:r>
            <w:r w:rsidR="00014822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014822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C5A8B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0,105</w:t>
            </w:r>
            <w:r w:rsidR="008613EE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0,008</w:t>
            </w:r>
          </w:p>
        </w:tc>
      </w:tr>
      <w:tr w:rsidR="008823DD" w:rsidRPr="00A95CBA" w14:paraId="2859E346" w14:textId="77777777" w:rsidTr="007F06A0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78C2D2B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CBA">
              <w:rPr>
                <w:rFonts w:ascii="Times New Roman" w:eastAsia="Calibri" w:hAnsi="Times New Roman" w:cs="Times New Roman"/>
              </w:rPr>
              <w:t>Вариант 2 – азофоска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7ADBFF5" w14:textId="77777777" w:rsidR="00A46634" w:rsidRPr="00A95CBA" w:rsidRDefault="00A46634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1,91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A053A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11,5</w:t>
            </w:r>
            <w:r w:rsidR="005C03E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75922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282</w:t>
            </w:r>
            <w:r w:rsidR="00974C16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974C16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3701A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6,3</w:t>
            </w:r>
            <w:r w:rsidR="000010E0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06DEF" w14:textId="77777777" w:rsidR="00B17AEF" w:rsidRPr="00A95CBA" w:rsidRDefault="00B17AEF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3,8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65785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0,14</w:t>
            </w:r>
            <w:r w:rsidR="00685DC3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</w:t>
            </w:r>
            <w:r w:rsidR="00AA0B95" w:rsidRPr="00A95CBA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6029" w14:textId="77777777" w:rsidR="00E939D8" w:rsidRPr="00A95CBA" w:rsidRDefault="00E939D8" w:rsidP="003F57D4">
            <w:pPr>
              <w:jc w:val="center"/>
              <w:rPr>
                <w:rFonts w:ascii="Times New Roman" w:eastAsia="Calibri" w:hAnsi="Times New Roman" w:cs="Times New Roman"/>
                <w:strike/>
                <w:color w:val="000000"/>
                <w:highlight w:val="yellow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49,6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DCC60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8,4</w:t>
            </w:r>
            <w:r w:rsidR="00E27FA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E27FAB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663A8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0,100</w:t>
            </w:r>
            <w:r w:rsidR="008613EE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9B620D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0,004</w:t>
            </w:r>
          </w:p>
        </w:tc>
      </w:tr>
      <w:tr w:rsidR="008823DD" w:rsidRPr="00A95CBA" w14:paraId="7A439DF3" w14:textId="77777777" w:rsidTr="007F06A0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B70B399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CBA">
              <w:rPr>
                <w:rFonts w:ascii="Times New Roman" w:eastAsia="Calibri" w:hAnsi="Times New Roman" w:cs="Times New Roman"/>
              </w:rPr>
              <w:t>Вариант 3 – азофоска + ПВС 3 кг/т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4DA6ACC7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1,89</w:t>
            </w:r>
            <w:r w:rsidR="00A46634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F30FA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15,5</w:t>
            </w:r>
            <w:r w:rsidR="005C03E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1,0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A2C4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303</w:t>
            </w:r>
            <w:r w:rsidR="00974C16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974C16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F8AC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6,0</w:t>
            </w:r>
            <w:r w:rsidR="000010E0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8C31" w14:textId="77777777" w:rsidR="00B17AEF" w:rsidRPr="00A95CBA" w:rsidRDefault="00180DC7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="00466020" w:rsidRPr="00A95CBA">
              <w:rPr>
                <w:rFonts w:ascii="Times New Roman" w:eastAsia="Calibri" w:hAnsi="Times New Roman" w:cs="Times New Roman"/>
                <w:color w:val="000000"/>
              </w:rPr>
              <w:t>,</w:t>
            </w:r>
            <w:r w:rsidRPr="00A95CBA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="00466020" w:rsidRPr="00A95CBA">
              <w:rPr>
                <w:rFonts w:ascii="Times New Roman" w:eastAsia="Times New Roman" w:hAnsi="Times New Roman" w:cs="Times New Roman"/>
                <w:lang w:eastAsia="ru-RU"/>
              </w:rPr>
              <w:t>± 0,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D05FE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0,62</w:t>
            </w:r>
            <w:r w:rsidR="00AA0B95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BEB71" w14:textId="77777777" w:rsidR="00E939D8" w:rsidRPr="00A95CBA" w:rsidRDefault="00E939D8" w:rsidP="003F57D4">
            <w:pPr>
              <w:jc w:val="center"/>
              <w:rPr>
                <w:rFonts w:ascii="Times New Roman" w:eastAsia="Calibri" w:hAnsi="Times New Roman" w:cs="Times New Roman"/>
                <w:strike/>
                <w:color w:val="000000"/>
                <w:highlight w:val="yellow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46,1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425CC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8,3</w:t>
            </w:r>
            <w:r w:rsidR="00E27FA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E27FAB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AAB20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0,098</w:t>
            </w:r>
            <w:r w:rsidR="009B620D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0,007</w:t>
            </w:r>
          </w:p>
        </w:tc>
      </w:tr>
      <w:tr w:rsidR="008823DD" w:rsidRPr="00A95CBA" w14:paraId="0D0C78E2" w14:textId="77777777" w:rsidTr="007F06A0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F0F5D61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CBA">
              <w:rPr>
                <w:rFonts w:ascii="Times New Roman" w:eastAsia="Calibri" w:hAnsi="Times New Roman" w:cs="Times New Roman"/>
              </w:rPr>
              <w:t>Вариант 4 – азофоска + ПВС 5 кг/т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5B7E0D81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1,49</w:t>
            </w:r>
            <w:r w:rsidR="00A46634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901B5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13,8</w:t>
            </w:r>
            <w:r w:rsidR="005C03E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3292F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251</w:t>
            </w:r>
            <w:r w:rsidR="00974C16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974C16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3D4F6B" w:rsidRPr="00A95CBA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FE543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6,1</w:t>
            </w:r>
            <w:r w:rsidR="000010E0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B1879" w14:textId="77777777" w:rsidR="00466020" w:rsidRPr="00A95CBA" w:rsidRDefault="00466020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0,8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</w:t>
            </w:r>
            <w:r w:rsidR="00180DC7" w:rsidRPr="00A95CB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6D1B1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0,48</w:t>
            </w:r>
            <w:r w:rsidR="00AA0B95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75754" w14:textId="77777777" w:rsidR="00E939D8" w:rsidRPr="00A95CBA" w:rsidRDefault="00E939D8" w:rsidP="003F57D4">
            <w:pPr>
              <w:jc w:val="center"/>
              <w:rPr>
                <w:rFonts w:ascii="Times New Roman" w:eastAsia="Calibri" w:hAnsi="Times New Roman" w:cs="Times New Roman"/>
                <w:strike/>
                <w:color w:val="000000"/>
                <w:highlight w:val="yellow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50,5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E1E29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8,3</w:t>
            </w:r>
            <w:r w:rsidR="00E27FA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E27FAB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7F345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0,102</w:t>
            </w:r>
            <w:r w:rsidR="009B620D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0,002</w:t>
            </w:r>
          </w:p>
        </w:tc>
      </w:tr>
      <w:tr w:rsidR="008823DD" w:rsidRPr="00A95CBA" w14:paraId="118C9136" w14:textId="77777777" w:rsidTr="007F06A0"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2862F46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95CBA">
              <w:rPr>
                <w:rFonts w:ascii="Times New Roman" w:eastAsia="Calibri" w:hAnsi="Times New Roman" w:cs="Times New Roman"/>
              </w:rPr>
              <w:t>Вариант 5 – азофоска + ПВС 7 кг/т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0D05A9B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1,69</w:t>
            </w:r>
            <w:r w:rsidR="00A46634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0E5C5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13,5</w:t>
            </w:r>
            <w:r w:rsidR="005C03E8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1,7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B7AE6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293</w:t>
            </w:r>
            <w:r w:rsidR="003D4F6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3D4F6B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6BC92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5,9</w:t>
            </w:r>
            <w:r w:rsidR="00112415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CFFE8" w14:textId="77777777" w:rsidR="00466020" w:rsidRPr="00A95CBA" w:rsidRDefault="00466020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1,2</w:t>
            </w:r>
            <w:r w:rsidR="00180DC7" w:rsidRPr="00A95CB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>± 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26370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0,12</w:t>
            </w:r>
            <w:r w:rsidR="00AA0B95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D98C7" w14:textId="77777777" w:rsidR="00E939D8" w:rsidRPr="00A95CBA" w:rsidRDefault="00E939D8" w:rsidP="003F57D4">
            <w:pPr>
              <w:jc w:val="center"/>
              <w:rPr>
                <w:rFonts w:ascii="Times New Roman" w:eastAsia="Calibri" w:hAnsi="Times New Roman" w:cs="Times New Roman"/>
                <w:strike/>
                <w:color w:val="000000"/>
                <w:highlight w:val="yellow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58,1</w:t>
            </w:r>
            <w:r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AE303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8,4</w:t>
            </w:r>
            <w:r w:rsidR="00E27FAB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</w:t>
            </w:r>
            <w:r w:rsidR="00E27FAB" w:rsidRPr="00A95C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39FF8" w14:textId="77777777" w:rsidR="008823DD" w:rsidRPr="00A95CBA" w:rsidRDefault="008823DD" w:rsidP="003F57D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5CBA">
              <w:rPr>
                <w:rFonts w:ascii="Times New Roman" w:eastAsia="Calibri" w:hAnsi="Times New Roman" w:cs="Times New Roman"/>
                <w:color w:val="000000"/>
              </w:rPr>
              <w:t>0,109</w:t>
            </w:r>
            <w:r w:rsidR="009B620D" w:rsidRPr="00A95CBA">
              <w:rPr>
                <w:rFonts w:ascii="Times New Roman" w:eastAsia="Times New Roman" w:hAnsi="Times New Roman" w:cs="Times New Roman"/>
                <w:lang w:eastAsia="ru-RU"/>
              </w:rPr>
              <w:t xml:space="preserve"> ± 0,001</w:t>
            </w:r>
          </w:p>
        </w:tc>
      </w:tr>
    </w:tbl>
    <w:p w14:paraId="69055438" w14:textId="77777777" w:rsidR="00AE0FA4" w:rsidRDefault="00AE0FA4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8AB8D39" w14:textId="6CEA066C" w:rsidR="00140EB7" w:rsidRPr="00A95CBA" w:rsidRDefault="00140EB7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t>Оценка общего варьирования каждого почвенного свойства (между датами измерения и повторными измерениями) показа</w:t>
      </w:r>
      <w:r w:rsidR="0040075F" w:rsidRPr="00A95CBA">
        <w:rPr>
          <w:rFonts w:ascii="Times New Roman" w:hAnsi="Times New Roman" w:cs="Times New Roman"/>
        </w:rPr>
        <w:t>ла</w:t>
      </w:r>
      <w:r w:rsidRPr="00A95CBA">
        <w:rPr>
          <w:rFonts w:ascii="Times New Roman" w:hAnsi="Times New Roman" w:cs="Times New Roman"/>
        </w:rPr>
        <w:t xml:space="preserve">, что для </w:t>
      </w:r>
      <w:r w:rsidRPr="00A95CBA">
        <w:rPr>
          <w:rFonts w:ascii="Times New Roman" w:hAnsi="Times New Roman" w:cs="Times New Roman"/>
          <w:lang w:val="en-US"/>
        </w:rPr>
        <w:t>pH</w:t>
      </w:r>
      <w:r w:rsidRPr="00A95CBA">
        <w:rPr>
          <w:rFonts w:ascii="Times New Roman" w:hAnsi="Times New Roman" w:cs="Times New Roman"/>
        </w:rPr>
        <w:t xml:space="preserve"> и </w:t>
      </w:r>
      <w:r w:rsidRPr="00A95CBA">
        <w:rPr>
          <w:rFonts w:ascii="Times New Roman" w:hAnsi="Times New Roman" w:cs="Times New Roman"/>
          <w:lang w:val="en-US"/>
        </w:rPr>
        <w:t>NaCl</w:t>
      </w:r>
      <w:r w:rsidRPr="00A95CBA">
        <w:rPr>
          <w:rFonts w:ascii="Times New Roman" w:hAnsi="Times New Roman" w:cs="Times New Roman"/>
        </w:rPr>
        <w:t xml:space="preserve"> стандартное отклонение от среднего значения составляет менее 5% (Таблица 4</w:t>
      </w:r>
      <w:r w:rsidR="00772DA5" w:rsidRPr="00A95CBA">
        <w:rPr>
          <w:rFonts w:ascii="Times New Roman" w:hAnsi="Times New Roman" w:cs="Times New Roman"/>
        </w:rPr>
        <w:t>, аппендикс</w:t>
      </w:r>
      <w:r w:rsidRPr="00A95CBA">
        <w:rPr>
          <w:rFonts w:ascii="Times New Roman" w:hAnsi="Times New Roman" w:cs="Times New Roman"/>
        </w:rPr>
        <w:t xml:space="preserve">). Также в малой степени изменялся обменный </w:t>
      </w:r>
      <w:r w:rsidR="00756D4C" w:rsidRPr="00A95CBA">
        <w:rPr>
          <w:rFonts w:ascii="Times New Roman" w:hAnsi="Times New Roman" w:cs="Times New Roman"/>
        </w:rPr>
        <w:t>кальций</w:t>
      </w:r>
      <w:r w:rsidRPr="00A95CBA">
        <w:rPr>
          <w:rFonts w:ascii="Times New Roman" w:hAnsi="Times New Roman" w:cs="Times New Roman"/>
        </w:rPr>
        <w:t xml:space="preserve">, электропроводность и </w:t>
      </w:r>
      <w:r w:rsidR="0019243A" w:rsidRPr="00A95CBA">
        <w:rPr>
          <w:rFonts w:ascii="Times New Roman" w:hAnsi="Times New Roman" w:cs="Times New Roman"/>
        </w:rPr>
        <w:t>подвижн</w:t>
      </w:r>
      <w:r w:rsidR="00756D4C" w:rsidRPr="00A95CBA">
        <w:rPr>
          <w:rFonts w:ascii="Times New Roman" w:hAnsi="Times New Roman" w:cs="Times New Roman"/>
        </w:rPr>
        <w:t>ый калий</w:t>
      </w:r>
      <w:r w:rsidRPr="00A95CBA">
        <w:rPr>
          <w:rFonts w:ascii="Times New Roman" w:hAnsi="Times New Roman" w:cs="Times New Roman"/>
        </w:rPr>
        <w:t xml:space="preserve"> (в пределах 10%). </w:t>
      </w:r>
      <w:r w:rsidR="0040075F" w:rsidRPr="00A95CBA">
        <w:rPr>
          <w:rFonts w:ascii="Times New Roman" w:hAnsi="Times New Roman" w:cs="Times New Roman"/>
        </w:rPr>
        <w:t>Варьирование в</w:t>
      </w:r>
      <w:r w:rsidRPr="00A95CBA">
        <w:rPr>
          <w:rFonts w:ascii="Times New Roman" w:hAnsi="Times New Roman" w:cs="Times New Roman"/>
        </w:rPr>
        <w:t xml:space="preserve"> содержани</w:t>
      </w:r>
      <w:r w:rsidR="0040075F" w:rsidRPr="00A95CBA">
        <w:rPr>
          <w:rFonts w:ascii="Times New Roman" w:hAnsi="Times New Roman" w:cs="Times New Roman"/>
        </w:rPr>
        <w:t>и</w:t>
      </w:r>
      <w:r w:rsidRPr="00A95CBA">
        <w:rPr>
          <w:rFonts w:ascii="Times New Roman" w:hAnsi="Times New Roman" w:cs="Times New Roman"/>
        </w:rPr>
        <w:t xml:space="preserve"> гумуса составляли до 20%, </w:t>
      </w:r>
      <w:r w:rsidR="00756D4C" w:rsidRPr="00A95CBA">
        <w:rPr>
          <w:rFonts w:ascii="Times New Roman" w:hAnsi="Times New Roman" w:cs="Times New Roman"/>
        </w:rPr>
        <w:t xml:space="preserve">подвижного </w:t>
      </w:r>
      <w:r w:rsidRPr="00A95CBA">
        <w:rPr>
          <w:rFonts w:ascii="Times New Roman" w:hAnsi="Times New Roman" w:cs="Times New Roman"/>
        </w:rPr>
        <w:t xml:space="preserve">фосфора до 25%, и наибольшие изменения наблюдались для обменного </w:t>
      </w:r>
      <w:r w:rsidR="00756D4C" w:rsidRPr="00A95CBA">
        <w:rPr>
          <w:rFonts w:ascii="Times New Roman" w:hAnsi="Times New Roman" w:cs="Times New Roman"/>
        </w:rPr>
        <w:t>м</w:t>
      </w:r>
      <w:r w:rsidRPr="00A95CBA">
        <w:rPr>
          <w:rFonts w:ascii="Times New Roman" w:hAnsi="Times New Roman" w:cs="Times New Roman"/>
        </w:rPr>
        <w:t>агния (до 75%) и обменного натрия (до 100%).</w:t>
      </w:r>
    </w:p>
    <w:p w14:paraId="4855B4EC" w14:textId="53E910B0" w:rsidR="004D022C" w:rsidRPr="00A95CBA" w:rsidRDefault="0034435C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t>Изменения агрохимических показателей почвы под действием азофоски и полимера не имел</w:t>
      </w:r>
      <w:r w:rsidR="00E0110E" w:rsidRPr="00A95CBA">
        <w:rPr>
          <w:rFonts w:ascii="Times New Roman" w:hAnsi="Times New Roman" w:cs="Times New Roman"/>
        </w:rPr>
        <w:t>и</w:t>
      </w:r>
      <w:r w:rsidRPr="00A95CBA">
        <w:rPr>
          <w:rFonts w:ascii="Times New Roman" w:hAnsi="Times New Roman" w:cs="Times New Roman"/>
        </w:rPr>
        <w:t xml:space="preserve"> прямой зависимости ни от времени, ни от дозы полимера. </w:t>
      </w:r>
      <w:r w:rsidR="008150B8" w:rsidRPr="00A95CBA">
        <w:rPr>
          <w:rFonts w:ascii="Times New Roman" w:hAnsi="Times New Roman" w:cs="Times New Roman"/>
        </w:rPr>
        <w:t xml:space="preserve">Например, </w:t>
      </w:r>
      <w:r w:rsidR="007F3CF4" w:rsidRPr="00A95CBA">
        <w:rPr>
          <w:rFonts w:ascii="Times New Roman" w:hAnsi="Times New Roman" w:cs="Times New Roman"/>
        </w:rPr>
        <w:t>на контрольном варианте опыта</w:t>
      </w:r>
      <w:r w:rsidR="00D01BBB" w:rsidRPr="00A95CBA">
        <w:rPr>
          <w:rFonts w:ascii="Times New Roman" w:hAnsi="Times New Roman" w:cs="Times New Roman"/>
        </w:rPr>
        <w:t xml:space="preserve"> (без внесения удобрения)</w:t>
      </w:r>
      <w:r w:rsidR="007F3CF4" w:rsidRPr="00A95CBA">
        <w:rPr>
          <w:rFonts w:ascii="Times New Roman" w:hAnsi="Times New Roman" w:cs="Times New Roman"/>
        </w:rPr>
        <w:t xml:space="preserve"> наблюдалось </w:t>
      </w:r>
      <w:r w:rsidR="003B5C62" w:rsidRPr="00A95CBA">
        <w:rPr>
          <w:rFonts w:ascii="Times New Roman" w:hAnsi="Times New Roman" w:cs="Times New Roman"/>
        </w:rPr>
        <w:t>снижени</w:t>
      </w:r>
      <w:r w:rsidR="00A842E1" w:rsidRPr="00A95CBA">
        <w:rPr>
          <w:rFonts w:ascii="Times New Roman" w:hAnsi="Times New Roman" w:cs="Times New Roman"/>
        </w:rPr>
        <w:t>е</w:t>
      </w:r>
      <w:r w:rsidR="003B5C62" w:rsidRPr="00A95CBA">
        <w:rPr>
          <w:rFonts w:ascii="Times New Roman" w:hAnsi="Times New Roman" w:cs="Times New Roman"/>
        </w:rPr>
        <w:t xml:space="preserve"> подвижных форм К</w:t>
      </w:r>
      <w:r w:rsidR="003B5C62" w:rsidRPr="00A95CBA">
        <w:rPr>
          <w:rFonts w:ascii="Times New Roman" w:hAnsi="Times New Roman" w:cs="Times New Roman"/>
          <w:vertAlign w:val="subscript"/>
        </w:rPr>
        <w:t>2</w:t>
      </w:r>
      <w:r w:rsidR="003B5C62" w:rsidRPr="00A95CBA">
        <w:rPr>
          <w:rFonts w:ascii="Times New Roman" w:hAnsi="Times New Roman" w:cs="Times New Roman"/>
        </w:rPr>
        <w:t>О и Р</w:t>
      </w:r>
      <w:r w:rsidR="003B5C62" w:rsidRPr="00A95CBA">
        <w:rPr>
          <w:rFonts w:ascii="Times New Roman" w:hAnsi="Times New Roman" w:cs="Times New Roman"/>
          <w:vertAlign w:val="subscript"/>
        </w:rPr>
        <w:t>2</w:t>
      </w:r>
      <w:r w:rsidR="003B5C62" w:rsidRPr="00A95CBA">
        <w:rPr>
          <w:rFonts w:ascii="Times New Roman" w:hAnsi="Times New Roman" w:cs="Times New Roman"/>
        </w:rPr>
        <w:t>О</w:t>
      </w:r>
      <w:r w:rsidR="003B5C62" w:rsidRPr="00A95CBA">
        <w:rPr>
          <w:rFonts w:ascii="Times New Roman" w:hAnsi="Times New Roman" w:cs="Times New Roman"/>
          <w:vertAlign w:val="subscript"/>
        </w:rPr>
        <w:t xml:space="preserve">5 </w:t>
      </w:r>
      <w:r w:rsidR="003B5C62" w:rsidRPr="00A95CBA">
        <w:rPr>
          <w:rFonts w:ascii="Times New Roman" w:hAnsi="Times New Roman" w:cs="Times New Roman"/>
        </w:rPr>
        <w:t>в почв</w:t>
      </w:r>
      <w:r w:rsidR="00A842E1" w:rsidRPr="00A95CBA">
        <w:rPr>
          <w:rFonts w:ascii="Times New Roman" w:hAnsi="Times New Roman" w:cs="Times New Roman"/>
        </w:rPr>
        <w:t xml:space="preserve">е </w:t>
      </w:r>
      <w:r w:rsidR="00A83BAB" w:rsidRPr="00A95CBA">
        <w:rPr>
          <w:rFonts w:ascii="Times New Roman" w:hAnsi="Times New Roman" w:cs="Times New Roman"/>
        </w:rPr>
        <w:t xml:space="preserve">в первом периоде наблюдения (март-июнь) </w:t>
      </w:r>
      <w:r w:rsidR="00A842E1" w:rsidRPr="00A95CBA">
        <w:rPr>
          <w:rFonts w:ascii="Times New Roman" w:hAnsi="Times New Roman" w:cs="Times New Roman"/>
        </w:rPr>
        <w:t>и</w:t>
      </w:r>
      <w:r w:rsidR="00A83BAB" w:rsidRPr="00A95CBA">
        <w:rPr>
          <w:rFonts w:ascii="Times New Roman" w:hAnsi="Times New Roman" w:cs="Times New Roman"/>
        </w:rPr>
        <w:t>,</w:t>
      </w:r>
      <w:r w:rsidR="00A842E1" w:rsidRPr="00A95CBA">
        <w:rPr>
          <w:rFonts w:ascii="Times New Roman" w:hAnsi="Times New Roman" w:cs="Times New Roman"/>
        </w:rPr>
        <w:t xml:space="preserve"> наоборот</w:t>
      </w:r>
      <w:r w:rsidR="00A83BAB" w:rsidRPr="00A95CBA">
        <w:rPr>
          <w:rFonts w:ascii="Times New Roman" w:hAnsi="Times New Roman" w:cs="Times New Roman"/>
        </w:rPr>
        <w:t>,</w:t>
      </w:r>
      <w:r w:rsidR="00A842E1" w:rsidRPr="00A95CBA">
        <w:rPr>
          <w:rFonts w:ascii="Times New Roman" w:hAnsi="Times New Roman" w:cs="Times New Roman"/>
        </w:rPr>
        <w:t xml:space="preserve"> увеличение запаса</w:t>
      </w:r>
      <w:r w:rsidR="003B5C62" w:rsidRPr="00A95CBA">
        <w:rPr>
          <w:rFonts w:ascii="Times New Roman" w:hAnsi="Times New Roman" w:cs="Times New Roman"/>
        </w:rPr>
        <w:t xml:space="preserve"> этих питательных элементов </w:t>
      </w:r>
      <w:r w:rsidR="00A83BAB" w:rsidRPr="00A95CBA">
        <w:rPr>
          <w:rFonts w:ascii="Times New Roman" w:hAnsi="Times New Roman" w:cs="Times New Roman"/>
        </w:rPr>
        <w:t>во втором периоде наблюдения (июнь-июль)</w:t>
      </w:r>
      <w:r w:rsidR="003B5C62" w:rsidRPr="00A95CBA">
        <w:rPr>
          <w:rFonts w:ascii="Times New Roman" w:hAnsi="Times New Roman" w:cs="Times New Roman"/>
        </w:rPr>
        <w:t>.</w:t>
      </w:r>
      <w:r w:rsidR="00FC2271" w:rsidRPr="00A95CBA">
        <w:rPr>
          <w:rFonts w:ascii="Times New Roman" w:hAnsi="Times New Roman" w:cs="Times New Roman"/>
        </w:rPr>
        <w:t xml:space="preserve"> </w:t>
      </w:r>
      <w:r w:rsidR="00A1631E" w:rsidRPr="00A95CBA">
        <w:rPr>
          <w:rFonts w:ascii="Times New Roman" w:hAnsi="Times New Roman" w:cs="Times New Roman"/>
        </w:rPr>
        <w:t xml:space="preserve">Наблюдаемые </w:t>
      </w:r>
      <w:r w:rsidR="00E70482" w:rsidRPr="00A95CBA">
        <w:rPr>
          <w:rFonts w:ascii="Times New Roman" w:hAnsi="Times New Roman" w:cs="Times New Roman"/>
        </w:rPr>
        <w:t>разнонаправленные колебания</w:t>
      </w:r>
      <w:r w:rsidR="00E0110E" w:rsidRPr="00A95CBA">
        <w:rPr>
          <w:rFonts w:ascii="Times New Roman" w:hAnsi="Times New Roman" w:cs="Times New Roman"/>
        </w:rPr>
        <w:t xml:space="preserve"> </w:t>
      </w:r>
      <w:r w:rsidR="00E70482" w:rsidRPr="00A95CBA">
        <w:rPr>
          <w:rFonts w:ascii="Times New Roman" w:hAnsi="Times New Roman" w:cs="Times New Roman"/>
        </w:rPr>
        <w:t xml:space="preserve">в </w:t>
      </w:r>
      <w:r w:rsidR="009B7E1C" w:rsidRPr="00A95CBA">
        <w:rPr>
          <w:rFonts w:ascii="Times New Roman" w:hAnsi="Times New Roman" w:cs="Times New Roman"/>
        </w:rPr>
        <w:t>свойствах почвы и ее элементном составе</w:t>
      </w:r>
      <w:r w:rsidR="003B5C62" w:rsidRPr="00A95CBA">
        <w:rPr>
          <w:rFonts w:ascii="Times New Roman" w:hAnsi="Times New Roman" w:cs="Times New Roman"/>
        </w:rPr>
        <w:t xml:space="preserve"> </w:t>
      </w:r>
      <w:r w:rsidR="009B7E1C" w:rsidRPr="00A95CBA">
        <w:rPr>
          <w:rFonts w:ascii="Times New Roman" w:hAnsi="Times New Roman" w:cs="Times New Roman"/>
        </w:rPr>
        <w:t xml:space="preserve">могут объясняться </w:t>
      </w:r>
      <w:r w:rsidR="003B5C62" w:rsidRPr="00A95CBA">
        <w:rPr>
          <w:rFonts w:ascii="Times New Roman" w:hAnsi="Times New Roman" w:cs="Times New Roman"/>
        </w:rPr>
        <w:t>сложны</w:t>
      </w:r>
      <w:r w:rsidR="009B7E1C" w:rsidRPr="00A95CBA">
        <w:rPr>
          <w:rFonts w:ascii="Times New Roman" w:hAnsi="Times New Roman" w:cs="Times New Roman"/>
        </w:rPr>
        <w:t>ми</w:t>
      </w:r>
      <w:r w:rsidR="003B5C62" w:rsidRPr="00A95CBA">
        <w:rPr>
          <w:rFonts w:ascii="Times New Roman" w:hAnsi="Times New Roman" w:cs="Times New Roman"/>
        </w:rPr>
        <w:t xml:space="preserve"> </w:t>
      </w:r>
      <w:r w:rsidR="009744F9" w:rsidRPr="00A95CBA">
        <w:rPr>
          <w:rFonts w:ascii="Times New Roman" w:hAnsi="Times New Roman" w:cs="Times New Roman"/>
        </w:rPr>
        <w:t xml:space="preserve">взаимосвязями </w:t>
      </w:r>
      <w:r w:rsidR="003B5C62" w:rsidRPr="00A95CBA">
        <w:rPr>
          <w:rFonts w:ascii="Times New Roman" w:hAnsi="Times New Roman" w:cs="Times New Roman"/>
        </w:rPr>
        <w:lastRenderedPageBreak/>
        <w:t>процесс</w:t>
      </w:r>
      <w:r w:rsidR="009744F9" w:rsidRPr="00A95CBA">
        <w:rPr>
          <w:rFonts w:ascii="Times New Roman" w:hAnsi="Times New Roman" w:cs="Times New Roman"/>
        </w:rPr>
        <w:t xml:space="preserve">ов </w:t>
      </w:r>
      <w:r w:rsidR="00552CCC" w:rsidRPr="00A95CBA">
        <w:rPr>
          <w:rFonts w:ascii="Times New Roman" w:hAnsi="Times New Roman" w:cs="Times New Roman"/>
        </w:rPr>
        <w:t>в почве</w:t>
      </w:r>
      <w:r w:rsidR="004D7017" w:rsidRPr="00A95CBA">
        <w:rPr>
          <w:rFonts w:ascii="Times New Roman" w:hAnsi="Times New Roman" w:cs="Times New Roman"/>
        </w:rPr>
        <w:t xml:space="preserve">. Так, </w:t>
      </w:r>
      <w:r w:rsidR="00552CCC" w:rsidRPr="00A95CBA">
        <w:rPr>
          <w:rFonts w:ascii="Times New Roman" w:hAnsi="Times New Roman" w:cs="Times New Roman"/>
        </w:rPr>
        <w:t>усиливающи</w:t>
      </w:r>
      <w:r w:rsidR="004D7017" w:rsidRPr="00A95CBA">
        <w:rPr>
          <w:rFonts w:ascii="Times New Roman" w:hAnsi="Times New Roman" w:cs="Times New Roman"/>
        </w:rPr>
        <w:t>еся</w:t>
      </w:r>
      <w:r w:rsidR="00552CCC" w:rsidRPr="00A95CBA">
        <w:rPr>
          <w:rFonts w:ascii="Times New Roman" w:hAnsi="Times New Roman" w:cs="Times New Roman"/>
        </w:rPr>
        <w:t xml:space="preserve"> биосинтетически</w:t>
      </w:r>
      <w:r w:rsidR="004D7017" w:rsidRPr="00A95CBA">
        <w:rPr>
          <w:rFonts w:ascii="Times New Roman" w:hAnsi="Times New Roman" w:cs="Times New Roman"/>
        </w:rPr>
        <w:t>е</w:t>
      </w:r>
      <w:r w:rsidR="00552CCC" w:rsidRPr="00A95CBA">
        <w:rPr>
          <w:rFonts w:ascii="Times New Roman" w:hAnsi="Times New Roman" w:cs="Times New Roman"/>
        </w:rPr>
        <w:t xml:space="preserve"> процесс</w:t>
      </w:r>
      <w:r w:rsidR="004D7017" w:rsidRPr="00A95CBA">
        <w:rPr>
          <w:rFonts w:ascii="Times New Roman" w:hAnsi="Times New Roman" w:cs="Times New Roman"/>
        </w:rPr>
        <w:t>ы</w:t>
      </w:r>
      <w:r w:rsidR="00552CCC" w:rsidRPr="00A95CBA">
        <w:rPr>
          <w:rFonts w:ascii="Times New Roman" w:hAnsi="Times New Roman" w:cs="Times New Roman"/>
        </w:rPr>
        <w:t xml:space="preserve"> роста и развития растений озимой пшеницы</w:t>
      </w:r>
      <w:r w:rsidR="003D28ED" w:rsidRPr="00A95CBA">
        <w:rPr>
          <w:rFonts w:ascii="Times New Roman" w:hAnsi="Times New Roman" w:cs="Times New Roman"/>
        </w:rPr>
        <w:t xml:space="preserve"> могут</w:t>
      </w:r>
      <w:r w:rsidR="003B5C62" w:rsidRPr="00A95CBA">
        <w:rPr>
          <w:rFonts w:ascii="Times New Roman" w:hAnsi="Times New Roman" w:cs="Times New Roman"/>
        </w:rPr>
        <w:t xml:space="preserve"> </w:t>
      </w:r>
      <w:r w:rsidR="004B6168" w:rsidRPr="00A95CBA">
        <w:rPr>
          <w:rFonts w:ascii="Times New Roman" w:hAnsi="Times New Roman" w:cs="Times New Roman"/>
        </w:rPr>
        <w:t>привод</w:t>
      </w:r>
      <w:r w:rsidR="003D28ED" w:rsidRPr="00A95CBA">
        <w:rPr>
          <w:rFonts w:ascii="Times New Roman" w:hAnsi="Times New Roman" w:cs="Times New Roman"/>
        </w:rPr>
        <w:t>ить к</w:t>
      </w:r>
      <w:r w:rsidR="004B6168" w:rsidRPr="00A95CBA">
        <w:rPr>
          <w:rFonts w:ascii="Times New Roman" w:hAnsi="Times New Roman" w:cs="Times New Roman"/>
        </w:rPr>
        <w:t xml:space="preserve"> </w:t>
      </w:r>
      <w:r w:rsidR="003B5C62" w:rsidRPr="00A95CBA">
        <w:rPr>
          <w:rFonts w:ascii="Times New Roman" w:hAnsi="Times New Roman" w:cs="Times New Roman"/>
        </w:rPr>
        <w:t>пополнени</w:t>
      </w:r>
      <w:r w:rsidR="004B6168" w:rsidRPr="00A95CBA">
        <w:rPr>
          <w:rFonts w:ascii="Times New Roman" w:hAnsi="Times New Roman" w:cs="Times New Roman"/>
        </w:rPr>
        <w:t>ю</w:t>
      </w:r>
      <w:r w:rsidR="003B5C62" w:rsidRPr="00A95CBA">
        <w:rPr>
          <w:rFonts w:ascii="Times New Roman" w:hAnsi="Times New Roman" w:cs="Times New Roman"/>
        </w:rPr>
        <w:t xml:space="preserve"> подвижных форм </w:t>
      </w:r>
      <w:r w:rsidR="003D28ED" w:rsidRPr="00A95CBA">
        <w:rPr>
          <w:rFonts w:ascii="Times New Roman" w:hAnsi="Times New Roman" w:cs="Times New Roman"/>
        </w:rPr>
        <w:t xml:space="preserve">питательных элементов </w:t>
      </w:r>
      <w:r w:rsidR="003B5C62" w:rsidRPr="00A95CBA">
        <w:rPr>
          <w:rFonts w:ascii="Times New Roman" w:hAnsi="Times New Roman" w:cs="Times New Roman"/>
        </w:rPr>
        <w:t xml:space="preserve">из запасов </w:t>
      </w:r>
      <w:r w:rsidR="003B5C62" w:rsidRPr="00A95CBA">
        <w:rPr>
          <w:rFonts w:ascii="Times New Roman" w:eastAsia="Times New Roman" w:hAnsi="Times New Roman" w:cs="Times New Roman"/>
          <w:lang w:eastAsia="ru-RU"/>
        </w:rPr>
        <w:t>“</w:t>
      </w:r>
      <w:r w:rsidR="003B5C62" w:rsidRPr="00A95CBA">
        <w:rPr>
          <w:rFonts w:ascii="Times New Roman" w:hAnsi="Times New Roman" w:cs="Times New Roman"/>
        </w:rPr>
        <w:t>валовых</w:t>
      </w:r>
      <w:r w:rsidR="003B5C62" w:rsidRPr="00A95CBA">
        <w:rPr>
          <w:rFonts w:ascii="Times New Roman" w:eastAsia="Times New Roman" w:hAnsi="Times New Roman" w:cs="Times New Roman"/>
          <w:lang w:eastAsia="ru-RU"/>
        </w:rPr>
        <w:t xml:space="preserve">ˮ </w:t>
      </w:r>
      <w:r w:rsidR="003B5C62" w:rsidRPr="00A95CBA">
        <w:rPr>
          <w:rFonts w:ascii="Times New Roman" w:hAnsi="Times New Roman" w:cs="Times New Roman"/>
        </w:rPr>
        <w:t>форм этих элементов</w:t>
      </w:r>
      <w:r w:rsidR="003D28ED" w:rsidRPr="00A95CBA">
        <w:rPr>
          <w:rFonts w:ascii="Times New Roman" w:hAnsi="Times New Roman" w:cs="Times New Roman"/>
        </w:rPr>
        <w:t xml:space="preserve"> за счет действия экссудатов корней</w:t>
      </w:r>
      <w:r w:rsidR="003B5C62" w:rsidRPr="00A95CBA">
        <w:rPr>
          <w:rFonts w:ascii="Times New Roman" w:hAnsi="Times New Roman" w:cs="Times New Roman"/>
        </w:rPr>
        <w:t xml:space="preserve"> [</w:t>
      </w:r>
      <w:r w:rsidR="00B83E3B" w:rsidRPr="00A95CBA">
        <w:rPr>
          <w:rFonts w:ascii="Times New Roman" w:hAnsi="Times New Roman" w:cs="Times New Roman"/>
        </w:rPr>
        <w:t>6</w:t>
      </w:r>
      <w:r w:rsidR="003B5C62" w:rsidRPr="00A95CBA">
        <w:rPr>
          <w:rFonts w:ascii="Times New Roman" w:hAnsi="Times New Roman" w:cs="Times New Roman"/>
        </w:rPr>
        <w:t>].</w:t>
      </w:r>
      <w:r w:rsidR="004B6168" w:rsidRPr="00A95CBA">
        <w:rPr>
          <w:rFonts w:ascii="Times New Roman" w:hAnsi="Times New Roman" w:cs="Times New Roman"/>
        </w:rPr>
        <w:t xml:space="preserve"> </w:t>
      </w:r>
      <w:r w:rsidR="00E13189" w:rsidRPr="00A95CBA">
        <w:rPr>
          <w:rFonts w:ascii="Times New Roman" w:hAnsi="Times New Roman" w:cs="Times New Roman"/>
        </w:rPr>
        <w:t>Использование азофоски может усиливать минерализацию гумусовых соединений чернозема, вызывая процесс кислотного разложения под действием присутствующих в составе азофоски сильных минеральных кислот – азотн</w:t>
      </w:r>
      <w:r w:rsidR="00527B96" w:rsidRPr="00A95CBA">
        <w:rPr>
          <w:rFonts w:ascii="Times New Roman" w:hAnsi="Times New Roman" w:cs="Times New Roman"/>
        </w:rPr>
        <w:t>ой</w:t>
      </w:r>
      <w:r w:rsidR="00E13189" w:rsidRPr="00A95CBA">
        <w:rPr>
          <w:rFonts w:ascii="Times New Roman" w:hAnsi="Times New Roman" w:cs="Times New Roman"/>
        </w:rPr>
        <w:t>, фосфорн</w:t>
      </w:r>
      <w:r w:rsidR="00527B96" w:rsidRPr="00A95CBA">
        <w:rPr>
          <w:rFonts w:ascii="Times New Roman" w:hAnsi="Times New Roman" w:cs="Times New Roman"/>
        </w:rPr>
        <w:t>ой</w:t>
      </w:r>
      <w:r w:rsidR="00E13189" w:rsidRPr="00A95CBA">
        <w:rPr>
          <w:rFonts w:ascii="Times New Roman" w:hAnsi="Times New Roman" w:cs="Times New Roman"/>
        </w:rPr>
        <w:t xml:space="preserve"> и серн</w:t>
      </w:r>
      <w:r w:rsidR="00527B96" w:rsidRPr="00A95CBA">
        <w:rPr>
          <w:rFonts w:ascii="Times New Roman" w:hAnsi="Times New Roman" w:cs="Times New Roman"/>
        </w:rPr>
        <w:t>ой</w:t>
      </w:r>
      <w:r w:rsidR="00E13189" w:rsidRPr="00A95CBA">
        <w:rPr>
          <w:rFonts w:ascii="Times New Roman" w:hAnsi="Times New Roman" w:cs="Times New Roman"/>
        </w:rPr>
        <w:t>.</w:t>
      </w:r>
      <w:r w:rsidR="00527B96" w:rsidRPr="00A95CBA">
        <w:rPr>
          <w:rFonts w:ascii="Times New Roman" w:hAnsi="Times New Roman" w:cs="Times New Roman"/>
        </w:rPr>
        <w:t xml:space="preserve"> </w:t>
      </w:r>
      <w:r w:rsidR="009744F9" w:rsidRPr="00A95CBA">
        <w:rPr>
          <w:rFonts w:ascii="Times New Roman" w:hAnsi="Times New Roman" w:cs="Times New Roman"/>
        </w:rPr>
        <w:t>В то же время, п</w:t>
      </w:r>
      <w:r w:rsidR="00527B96" w:rsidRPr="00A95CBA">
        <w:rPr>
          <w:rFonts w:ascii="Times New Roman" w:hAnsi="Times New Roman" w:cs="Times New Roman"/>
        </w:rPr>
        <w:t>олимер, покрывающий гранулы удобрения</w:t>
      </w:r>
      <w:r w:rsidR="00FD2DFE" w:rsidRPr="00A95CBA">
        <w:rPr>
          <w:rFonts w:ascii="Times New Roman" w:hAnsi="Times New Roman" w:cs="Times New Roman"/>
        </w:rPr>
        <w:t>, растворяясь</w:t>
      </w:r>
      <w:r w:rsidR="00527B96" w:rsidRPr="00A95CBA">
        <w:rPr>
          <w:rFonts w:ascii="Times New Roman" w:hAnsi="Times New Roman" w:cs="Times New Roman"/>
        </w:rPr>
        <w:t xml:space="preserve"> со временем,</w:t>
      </w:r>
      <w:r w:rsidR="00FD2DFE" w:rsidRPr="00A95CBA">
        <w:rPr>
          <w:rFonts w:ascii="Times New Roman" w:hAnsi="Times New Roman" w:cs="Times New Roman"/>
        </w:rPr>
        <w:t xml:space="preserve"> </w:t>
      </w:r>
      <w:r w:rsidR="003E7060" w:rsidRPr="00A95CBA">
        <w:rPr>
          <w:rFonts w:ascii="Times New Roman" w:hAnsi="Times New Roman" w:cs="Times New Roman"/>
        </w:rPr>
        <w:t xml:space="preserve">может нелинейно </w:t>
      </w:r>
      <w:r w:rsidR="00FD2DFE" w:rsidRPr="00A95CBA">
        <w:rPr>
          <w:rFonts w:ascii="Times New Roman" w:hAnsi="Times New Roman" w:cs="Times New Roman"/>
        </w:rPr>
        <w:t>теря</w:t>
      </w:r>
      <w:r w:rsidR="003E7060" w:rsidRPr="00A95CBA">
        <w:rPr>
          <w:rFonts w:ascii="Times New Roman" w:hAnsi="Times New Roman" w:cs="Times New Roman"/>
        </w:rPr>
        <w:t>ть</w:t>
      </w:r>
      <w:r w:rsidR="00FD2DFE" w:rsidRPr="00A95CBA">
        <w:rPr>
          <w:rFonts w:ascii="Times New Roman" w:hAnsi="Times New Roman" w:cs="Times New Roman"/>
        </w:rPr>
        <w:t xml:space="preserve"> свой </w:t>
      </w:r>
      <w:r w:rsidR="00527B96" w:rsidRPr="00A95CBA">
        <w:rPr>
          <w:rFonts w:ascii="Times New Roman" w:hAnsi="Times New Roman" w:cs="Times New Roman"/>
        </w:rPr>
        <w:t>эффект на высвобождение в почвенный раствор минеральных кислот удобрения.</w:t>
      </w:r>
      <w:r w:rsidR="004D022C" w:rsidRPr="00A95CBA">
        <w:rPr>
          <w:rFonts w:ascii="Times New Roman" w:hAnsi="Times New Roman" w:cs="Times New Roman"/>
        </w:rPr>
        <w:t xml:space="preserve"> </w:t>
      </w:r>
    </w:p>
    <w:p w14:paraId="1B0AAD2F" w14:textId="77777777" w:rsidR="00DA3FB0" w:rsidRPr="00A95CBA" w:rsidRDefault="00B90107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t>Таким образом, и</w:t>
      </w:r>
      <w:r w:rsidR="0007208C" w:rsidRPr="00A95CBA">
        <w:rPr>
          <w:rFonts w:ascii="Times New Roman" w:hAnsi="Times New Roman" w:cs="Times New Roman"/>
        </w:rPr>
        <w:t>зученные почвенные свойства по отдельности</w:t>
      </w:r>
      <w:r w:rsidR="008B7F0F" w:rsidRPr="00A95CBA">
        <w:rPr>
          <w:rFonts w:ascii="Times New Roman" w:hAnsi="Times New Roman" w:cs="Times New Roman"/>
        </w:rPr>
        <w:t>,</w:t>
      </w:r>
      <w:r w:rsidR="0007208C" w:rsidRPr="00A95CBA">
        <w:rPr>
          <w:rFonts w:ascii="Times New Roman" w:hAnsi="Times New Roman" w:cs="Times New Roman"/>
        </w:rPr>
        <w:t xml:space="preserve"> </w:t>
      </w:r>
      <w:r w:rsidR="008B7F0F" w:rsidRPr="00A95CBA">
        <w:rPr>
          <w:rFonts w:ascii="Times New Roman" w:hAnsi="Times New Roman" w:cs="Times New Roman"/>
        </w:rPr>
        <w:t xml:space="preserve">в отличие от урожая и его характеристик, </w:t>
      </w:r>
      <w:r w:rsidRPr="00A95CBA">
        <w:rPr>
          <w:rFonts w:ascii="Times New Roman" w:hAnsi="Times New Roman" w:cs="Times New Roman"/>
        </w:rPr>
        <w:t>ввиду сложных взаимосвязей</w:t>
      </w:r>
      <w:r w:rsidR="00887014" w:rsidRPr="00A95CBA">
        <w:rPr>
          <w:rFonts w:ascii="Times New Roman" w:hAnsi="Times New Roman" w:cs="Times New Roman"/>
        </w:rPr>
        <w:t xml:space="preserve"> очевидно </w:t>
      </w:r>
      <w:r w:rsidR="0007208C" w:rsidRPr="00A95CBA">
        <w:rPr>
          <w:rFonts w:ascii="Times New Roman" w:hAnsi="Times New Roman" w:cs="Times New Roman"/>
        </w:rPr>
        <w:t>не коррелирую</w:t>
      </w:r>
      <w:r w:rsidR="0040075F" w:rsidRPr="00A95CBA">
        <w:rPr>
          <w:rFonts w:ascii="Times New Roman" w:hAnsi="Times New Roman" w:cs="Times New Roman"/>
        </w:rPr>
        <w:t>т</w:t>
      </w:r>
      <w:r w:rsidR="0007208C" w:rsidRPr="00A95CBA">
        <w:rPr>
          <w:rFonts w:ascii="Times New Roman" w:hAnsi="Times New Roman" w:cs="Times New Roman"/>
        </w:rPr>
        <w:t xml:space="preserve"> </w:t>
      </w:r>
      <w:r w:rsidR="0001427D" w:rsidRPr="00A95CBA">
        <w:rPr>
          <w:rFonts w:ascii="Times New Roman" w:hAnsi="Times New Roman" w:cs="Times New Roman"/>
        </w:rPr>
        <w:t xml:space="preserve">с </w:t>
      </w:r>
      <w:r w:rsidR="00B32274" w:rsidRPr="00A95CBA">
        <w:rPr>
          <w:rFonts w:ascii="Times New Roman" w:hAnsi="Times New Roman" w:cs="Times New Roman"/>
        </w:rPr>
        <w:t>д</w:t>
      </w:r>
      <w:r w:rsidR="0001427D" w:rsidRPr="00A95CBA">
        <w:rPr>
          <w:rFonts w:ascii="Times New Roman" w:hAnsi="Times New Roman" w:cs="Times New Roman"/>
        </w:rPr>
        <w:t>оз</w:t>
      </w:r>
      <w:r w:rsidR="00B32274" w:rsidRPr="00A95CBA">
        <w:rPr>
          <w:rFonts w:ascii="Times New Roman" w:hAnsi="Times New Roman" w:cs="Times New Roman"/>
        </w:rPr>
        <w:t>ой</w:t>
      </w:r>
      <w:r w:rsidR="0001427D" w:rsidRPr="00A95CBA">
        <w:rPr>
          <w:rFonts w:ascii="Times New Roman" w:hAnsi="Times New Roman" w:cs="Times New Roman"/>
        </w:rPr>
        <w:t xml:space="preserve"> полимера в удобрении</w:t>
      </w:r>
      <w:r w:rsidR="008B7F0F" w:rsidRPr="00A95CBA">
        <w:rPr>
          <w:rFonts w:ascii="Times New Roman" w:hAnsi="Times New Roman" w:cs="Times New Roman"/>
        </w:rPr>
        <w:t>.</w:t>
      </w:r>
      <w:r w:rsidR="0007208C" w:rsidRPr="00A95CBA">
        <w:rPr>
          <w:rFonts w:ascii="Times New Roman" w:hAnsi="Times New Roman" w:cs="Times New Roman"/>
        </w:rPr>
        <w:t xml:space="preserve"> </w:t>
      </w:r>
      <w:r w:rsidR="00574269" w:rsidRPr="00A95CBA">
        <w:rPr>
          <w:rFonts w:ascii="Times New Roman" w:hAnsi="Times New Roman" w:cs="Times New Roman"/>
        </w:rPr>
        <w:t xml:space="preserve">Чтобы оценить общую картину </w:t>
      </w:r>
      <w:r w:rsidR="00A33ED6" w:rsidRPr="00A95CBA">
        <w:rPr>
          <w:rFonts w:ascii="Times New Roman" w:hAnsi="Times New Roman" w:cs="Times New Roman"/>
        </w:rPr>
        <w:t>изменения почвенных свойств</w:t>
      </w:r>
      <w:r w:rsidR="006A3773" w:rsidRPr="00A95CBA">
        <w:rPr>
          <w:rFonts w:ascii="Times New Roman" w:hAnsi="Times New Roman" w:cs="Times New Roman"/>
        </w:rPr>
        <w:t xml:space="preserve"> на Рисунке 1 приведен результат </w:t>
      </w:r>
      <w:bookmarkStart w:id="2" w:name="_Hlk115686775"/>
      <w:r w:rsidR="006A3773" w:rsidRPr="00A95CBA">
        <w:rPr>
          <w:rFonts w:ascii="Times New Roman" w:hAnsi="Times New Roman" w:cs="Times New Roman"/>
        </w:rPr>
        <w:t xml:space="preserve">анализа </w:t>
      </w:r>
      <w:r w:rsidR="000E77D1" w:rsidRPr="00A95CBA">
        <w:rPr>
          <w:rFonts w:ascii="Times New Roman" w:hAnsi="Times New Roman" w:cs="Times New Roman"/>
        </w:rPr>
        <w:t xml:space="preserve">почвенных свойств методом главных компонент. </w:t>
      </w:r>
      <w:r w:rsidR="00630DDD" w:rsidRPr="00A95CBA">
        <w:rPr>
          <w:rFonts w:ascii="Times New Roman" w:hAnsi="Times New Roman" w:cs="Times New Roman"/>
        </w:rPr>
        <w:t xml:space="preserve">Полученная кластеризация в координатах первых двух компонент </w:t>
      </w:r>
      <w:r w:rsidR="0095106A" w:rsidRPr="00A95CBA">
        <w:rPr>
          <w:rFonts w:ascii="Times New Roman" w:hAnsi="Times New Roman" w:cs="Times New Roman"/>
        </w:rPr>
        <w:t xml:space="preserve">(в сумме объясняют 65% варьирования данных) </w:t>
      </w:r>
      <w:r w:rsidR="00630DDD" w:rsidRPr="00A95CBA">
        <w:rPr>
          <w:rFonts w:ascii="Times New Roman" w:hAnsi="Times New Roman" w:cs="Times New Roman"/>
        </w:rPr>
        <w:t>показывает значимые различия в свойствах почвы под разными вариантами опыта</w:t>
      </w:r>
      <w:bookmarkEnd w:id="2"/>
      <w:r w:rsidR="00630DDD" w:rsidRPr="00A95CBA">
        <w:rPr>
          <w:rFonts w:ascii="Times New Roman" w:hAnsi="Times New Roman" w:cs="Times New Roman"/>
        </w:rPr>
        <w:t>.</w:t>
      </w:r>
      <w:r w:rsidR="006F66B8" w:rsidRPr="00A95CBA">
        <w:rPr>
          <w:rFonts w:ascii="Times New Roman" w:hAnsi="Times New Roman" w:cs="Times New Roman"/>
        </w:rPr>
        <w:t xml:space="preserve"> Однако из этой группировки нельзя напрямую сделать выводы о причинах роста урожая с повышением дозы.</w:t>
      </w:r>
    </w:p>
    <w:p w14:paraId="03A2A9B0" w14:textId="77777777" w:rsidR="004B304A" w:rsidRPr="00A95CBA" w:rsidRDefault="004B304A" w:rsidP="003F57D4">
      <w:pPr>
        <w:spacing w:after="0" w:line="240" w:lineRule="auto"/>
        <w:rPr>
          <w:rFonts w:ascii="Times New Roman" w:eastAsia="Calibri" w:hAnsi="Times New Roman" w:cs="Times New Roman"/>
        </w:rPr>
      </w:pPr>
      <w:r w:rsidRPr="00A95CBA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1DD915B3" wp14:editId="0432EA93">
            <wp:extent cx="5940425" cy="60890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8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46E9A" w14:textId="77777777" w:rsidR="00513272" w:rsidRPr="00A95CBA" w:rsidRDefault="004B304A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5CBA">
        <w:rPr>
          <w:rFonts w:ascii="Times New Roman" w:eastAsia="Calibri" w:hAnsi="Times New Roman" w:cs="Times New Roman"/>
          <w:b/>
          <w:bCs/>
        </w:rPr>
        <w:t>Рисунок 1.</w:t>
      </w:r>
      <w:r w:rsidRPr="00A95CBA">
        <w:rPr>
          <w:rFonts w:ascii="Times New Roman" w:eastAsia="Calibri" w:hAnsi="Times New Roman" w:cs="Times New Roman"/>
        </w:rPr>
        <w:t xml:space="preserve"> Группировка вариантов опыта в координатах двух первых главных компонент.</w:t>
      </w:r>
      <w:r w:rsidR="000379E3" w:rsidRPr="00A95CBA">
        <w:rPr>
          <w:rFonts w:ascii="Times New Roman" w:eastAsia="Calibri" w:hAnsi="Times New Roman" w:cs="Times New Roman"/>
        </w:rPr>
        <w:t xml:space="preserve"> </w:t>
      </w:r>
      <w:r w:rsidR="00576768" w:rsidRPr="00A95CBA">
        <w:rPr>
          <w:rFonts w:ascii="Times New Roman" w:eastAsia="Calibri" w:hAnsi="Times New Roman" w:cs="Times New Roman"/>
        </w:rPr>
        <w:t>Индекс 1 – результаты первого периода исследования, 2 – второго периода.</w:t>
      </w:r>
    </w:p>
    <w:p w14:paraId="4C23BD1F" w14:textId="77777777" w:rsidR="00035656" w:rsidRPr="00A95CBA" w:rsidRDefault="00035656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2A6D" w14:textId="5B7B82F0" w:rsidR="008823DD" w:rsidRPr="00A95CBA" w:rsidRDefault="00A932F2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lastRenderedPageBreak/>
        <w:t>Известно</w:t>
      </w:r>
      <w:r w:rsidR="008823DD" w:rsidRPr="00A95CBA">
        <w:rPr>
          <w:rFonts w:ascii="Times New Roman" w:hAnsi="Times New Roman" w:cs="Times New Roman"/>
        </w:rPr>
        <w:t>, что применение удобрений и</w:t>
      </w:r>
      <w:r w:rsidR="00555ED2" w:rsidRPr="00A95CBA">
        <w:rPr>
          <w:rFonts w:ascii="Times New Roman" w:hAnsi="Times New Roman" w:cs="Times New Roman"/>
        </w:rPr>
        <w:t xml:space="preserve"> особенно</w:t>
      </w:r>
      <w:r w:rsidR="008823DD" w:rsidRPr="00A95CBA">
        <w:rPr>
          <w:rFonts w:ascii="Times New Roman" w:hAnsi="Times New Roman" w:cs="Times New Roman"/>
        </w:rPr>
        <w:t xml:space="preserve"> различных агромелиорантов и полимерных соединений </w:t>
      </w:r>
      <w:r w:rsidRPr="00A95CBA">
        <w:rPr>
          <w:rFonts w:ascii="Times New Roman" w:hAnsi="Times New Roman" w:cs="Times New Roman"/>
        </w:rPr>
        <w:t xml:space="preserve">может </w:t>
      </w:r>
      <w:r w:rsidR="008823DD" w:rsidRPr="00A95CBA">
        <w:rPr>
          <w:rFonts w:ascii="Times New Roman" w:hAnsi="Times New Roman" w:cs="Times New Roman"/>
        </w:rPr>
        <w:t>приводит</w:t>
      </w:r>
      <w:r w:rsidRPr="00A95CBA">
        <w:rPr>
          <w:rFonts w:ascii="Times New Roman" w:hAnsi="Times New Roman" w:cs="Times New Roman"/>
        </w:rPr>
        <w:t>ь</w:t>
      </w:r>
      <w:r w:rsidR="008823DD" w:rsidRPr="00A95CBA">
        <w:rPr>
          <w:rFonts w:ascii="Times New Roman" w:hAnsi="Times New Roman" w:cs="Times New Roman"/>
        </w:rPr>
        <w:t xml:space="preserve"> к </w:t>
      </w:r>
      <w:r w:rsidRPr="00A95CBA">
        <w:rPr>
          <w:rFonts w:ascii="Times New Roman" w:hAnsi="Times New Roman" w:cs="Times New Roman"/>
        </w:rPr>
        <w:t>увеличению</w:t>
      </w:r>
      <w:r w:rsidR="008823DD" w:rsidRPr="00A95CBA">
        <w:rPr>
          <w:rFonts w:ascii="Times New Roman" w:hAnsi="Times New Roman" w:cs="Times New Roman"/>
        </w:rPr>
        <w:t xml:space="preserve"> кислотности почв</w:t>
      </w:r>
      <w:r w:rsidR="008823DD" w:rsidRPr="00A95CBA">
        <w:rPr>
          <w:rFonts w:ascii="Times New Roman" w:eastAsia="Times New Roman" w:hAnsi="Times New Roman" w:cs="Times New Roman"/>
          <w:lang w:eastAsia="ru-RU"/>
        </w:rPr>
        <w:t>.</w:t>
      </w:r>
      <w:r w:rsidR="00D97CE8" w:rsidRPr="00A95C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93666B" w:rsidRPr="00A95CBA">
        <w:rPr>
          <w:rFonts w:ascii="Times New Roman" w:eastAsia="Times New Roman" w:hAnsi="Times New Roman" w:cs="Times New Roman"/>
          <w:lang w:eastAsia="ru-RU"/>
        </w:rPr>
        <w:t>Однако в</w:t>
      </w:r>
      <w:r w:rsidR="00CB3577" w:rsidRPr="00A95CBA">
        <w:rPr>
          <w:rFonts w:ascii="Times New Roman" w:eastAsia="Times New Roman" w:hAnsi="Times New Roman" w:cs="Times New Roman"/>
          <w:lang w:eastAsia="ru-RU"/>
        </w:rPr>
        <w:t>о всех вариантах опыта</w:t>
      </w:r>
      <w:r w:rsidR="008823DD" w:rsidRPr="00A95CBA">
        <w:rPr>
          <w:rFonts w:ascii="Times New Roman" w:hAnsi="Times New Roman" w:cs="Times New Roman"/>
        </w:rPr>
        <w:t xml:space="preserve"> </w:t>
      </w:r>
      <w:r w:rsidR="00E761A3" w:rsidRPr="00A95CBA">
        <w:rPr>
          <w:rFonts w:ascii="Times New Roman" w:hAnsi="Times New Roman" w:cs="Times New Roman"/>
        </w:rPr>
        <w:t xml:space="preserve">стандартное отклонение </w:t>
      </w:r>
      <w:r w:rsidR="008823DD" w:rsidRPr="00A95CBA">
        <w:rPr>
          <w:rFonts w:ascii="Times New Roman" w:hAnsi="Times New Roman" w:cs="Times New Roman"/>
        </w:rPr>
        <w:t>актуальн</w:t>
      </w:r>
      <w:r w:rsidR="00E761A3" w:rsidRPr="00A95CBA">
        <w:rPr>
          <w:rFonts w:ascii="Times New Roman" w:hAnsi="Times New Roman" w:cs="Times New Roman"/>
        </w:rPr>
        <w:t>ой</w:t>
      </w:r>
      <w:r w:rsidR="008823DD" w:rsidRPr="00A95CBA">
        <w:rPr>
          <w:rFonts w:ascii="Times New Roman" w:hAnsi="Times New Roman" w:cs="Times New Roman"/>
        </w:rPr>
        <w:t xml:space="preserve"> кислотност</w:t>
      </w:r>
      <w:r w:rsidR="00E761A3" w:rsidRPr="00A95CBA">
        <w:rPr>
          <w:rFonts w:ascii="Times New Roman" w:hAnsi="Times New Roman" w:cs="Times New Roman"/>
        </w:rPr>
        <w:t>и</w:t>
      </w:r>
      <w:r w:rsidR="008823DD" w:rsidRPr="00A95CBA">
        <w:rPr>
          <w:rFonts w:ascii="Times New Roman" w:hAnsi="Times New Roman" w:cs="Times New Roman"/>
        </w:rPr>
        <w:t xml:space="preserve"> почвы</w:t>
      </w:r>
      <w:r w:rsidR="00C10306" w:rsidRPr="00A95CBA">
        <w:rPr>
          <w:rFonts w:ascii="Times New Roman" w:hAnsi="Times New Roman" w:cs="Times New Roman"/>
        </w:rPr>
        <w:t>, а также концентраци</w:t>
      </w:r>
      <w:r w:rsidR="00E761A3" w:rsidRPr="00A95CBA">
        <w:rPr>
          <w:rFonts w:ascii="Times New Roman" w:hAnsi="Times New Roman" w:cs="Times New Roman"/>
        </w:rPr>
        <w:t>и</w:t>
      </w:r>
      <w:r w:rsidR="00C10306" w:rsidRPr="00A95CBA">
        <w:rPr>
          <w:rFonts w:ascii="Times New Roman" w:hAnsi="Times New Roman" w:cs="Times New Roman"/>
        </w:rPr>
        <w:t xml:space="preserve"> соли </w:t>
      </w:r>
      <w:r w:rsidR="00C10306" w:rsidRPr="00A95CBA">
        <w:rPr>
          <w:rFonts w:ascii="Times New Roman" w:hAnsi="Times New Roman" w:cs="Times New Roman"/>
          <w:lang w:val="en-US"/>
        </w:rPr>
        <w:t>NaCl</w:t>
      </w:r>
      <w:r w:rsidR="008823DD" w:rsidRPr="00A95CBA">
        <w:rPr>
          <w:rFonts w:ascii="Times New Roman" w:hAnsi="Times New Roman" w:cs="Times New Roman"/>
        </w:rPr>
        <w:t xml:space="preserve"> </w:t>
      </w:r>
      <w:r w:rsidR="00786859" w:rsidRPr="00A95CBA">
        <w:rPr>
          <w:rFonts w:ascii="Times New Roman" w:hAnsi="Times New Roman" w:cs="Times New Roman"/>
        </w:rPr>
        <w:t>варьировал</w:t>
      </w:r>
      <w:r w:rsidR="00E761A3" w:rsidRPr="00A95CBA">
        <w:rPr>
          <w:rFonts w:ascii="Times New Roman" w:hAnsi="Times New Roman" w:cs="Times New Roman"/>
        </w:rPr>
        <w:t>и</w:t>
      </w:r>
      <w:r w:rsidR="00786859" w:rsidRPr="00A95CBA">
        <w:rPr>
          <w:rFonts w:ascii="Times New Roman" w:hAnsi="Times New Roman" w:cs="Times New Roman"/>
        </w:rPr>
        <w:t xml:space="preserve"> в пределах </w:t>
      </w:r>
      <w:r w:rsidR="00E761A3" w:rsidRPr="00A95CBA">
        <w:rPr>
          <w:rFonts w:ascii="Times New Roman" w:hAnsi="Times New Roman" w:cs="Times New Roman"/>
        </w:rPr>
        <w:t>1 и 3</w:t>
      </w:r>
      <w:r w:rsidR="00786859" w:rsidRPr="00A95CBA">
        <w:rPr>
          <w:rFonts w:ascii="Times New Roman" w:hAnsi="Times New Roman" w:cs="Times New Roman"/>
        </w:rPr>
        <w:t>%</w:t>
      </w:r>
      <w:r w:rsidR="00E761A3" w:rsidRPr="00A95CBA">
        <w:rPr>
          <w:rFonts w:ascii="Times New Roman" w:hAnsi="Times New Roman" w:cs="Times New Roman"/>
        </w:rPr>
        <w:t xml:space="preserve">, </w:t>
      </w:r>
      <w:r w:rsidR="00160E6F" w:rsidRPr="00A95CBA">
        <w:rPr>
          <w:rFonts w:ascii="Times New Roman" w:hAnsi="Times New Roman" w:cs="Times New Roman"/>
        </w:rPr>
        <w:t>соответственно</w:t>
      </w:r>
      <w:r w:rsidR="00BA5530" w:rsidRPr="00A95CBA">
        <w:rPr>
          <w:rFonts w:ascii="Times New Roman" w:hAnsi="Times New Roman" w:cs="Times New Roman"/>
        </w:rPr>
        <w:t xml:space="preserve">. </w:t>
      </w:r>
      <w:r w:rsidR="0093666B" w:rsidRPr="00A95CBA">
        <w:rPr>
          <w:rFonts w:ascii="Times New Roman" w:hAnsi="Times New Roman" w:cs="Times New Roman"/>
        </w:rPr>
        <w:t xml:space="preserve">Поэтому данные </w:t>
      </w:r>
      <w:r w:rsidR="0093666B" w:rsidRPr="00A95CBA">
        <w:rPr>
          <w:rFonts w:ascii="Times New Roman" w:hAnsi="Times New Roman" w:cs="Times New Roman"/>
          <w:lang w:val="en-US"/>
        </w:rPr>
        <w:t>pH</w:t>
      </w:r>
      <w:r w:rsidR="0093666B" w:rsidRPr="00A95CBA">
        <w:rPr>
          <w:rFonts w:ascii="Times New Roman" w:hAnsi="Times New Roman" w:cs="Times New Roman"/>
        </w:rPr>
        <w:t xml:space="preserve"> и </w:t>
      </w:r>
      <w:r w:rsidR="0093666B" w:rsidRPr="00A95CBA">
        <w:rPr>
          <w:rFonts w:ascii="Times New Roman" w:hAnsi="Times New Roman" w:cs="Times New Roman"/>
          <w:lang w:val="en-US"/>
        </w:rPr>
        <w:t>NaCl</w:t>
      </w:r>
      <w:r w:rsidR="0093666B" w:rsidRPr="00A95CBA">
        <w:rPr>
          <w:rFonts w:ascii="Times New Roman" w:hAnsi="Times New Roman" w:cs="Times New Roman"/>
        </w:rPr>
        <w:t xml:space="preserve"> были исключены из анализа ввиду малой значимости их изменений (</w:t>
      </w:r>
      <w:r w:rsidR="00F73E8D" w:rsidRPr="00A95CBA">
        <w:rPr>
          <w:rFonts w:ascii="Times New Roman" w:hAnsi="Times New Roman" w:cs="Times New Roman"/>
        </w:rPr>
        <w:t xml:space="preserve">стандартное отклонение по всей выборке </w:t>
      </w:r>
      <w:r w:rsidR="00CD2E22" w:rsidRPr="00A95CBA">
        <w:rPr>
          <w:rFonts w:ascii="Times New Roman" w:hAnsi="Times New Roman" w:cs="Times New Roman"/>
        </w:rPr>
        <w:t>&lt;5</w:t>
      </w:r>
      <w:r w:rsidR="0093666B" w:rsidRPr="00A95CBA">
        <w:rPr>
          <w:rFonts w:ascii="Times New Roman" w:hAnsi="Times New Roman" w:cs="Times New Roman"/>
        </w:rPr>
        <w:t>%).</w:t>
      </w:r>
    </w:p>
    <w:p w14:paraId="37375B1C" w14:textId="0C7CD345" w:rsidR="00215934" w:rsidRDefault="00673697" w:rsidP="003F5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95CBA">
        <w:rPr>
          <w:rFonts w:ascii="Times New Roman" w:eastAsia="Calibri" w:hAnsi="Times New Roman" w:cs="Times New Roman"/>
        </w:rPr>
        <w:t>Как было указано выше</w:t>
      </w:r>
      <w:bookmarkStart w:id="3" w:name="_Hlk115686616"/>
      <w:r w:rsidRPr="00A95CBA">
        <w:rPr>
          <w:rFonts w:ascii="Times New Roman" w:eastAsia="Calibri" w:hAnsi="Times New Roman" w:cs="Times New Roman"/>
        </w:rPr>
        <w:t xml:space="preserve">, </w:t>
      </w:r>
      <w:r w:rsidR="006611B8" w:rsidRPr="00A95CBA">
        <w:rPr>
          <w:rFonts w:ascii="Times New Roman" w:eastAsia="Calibri" w:hAnsi="Times New Roman" w:cs="Times New Roman"/>
        </w:rPr>
        <w:t xml:space="preserve">рост урожая положительно коррелирует с </w:t>
      </w:r>
      <w:r w:rsidR="00282774" w:rsidRPr="00A95CBA">
        <w:rPr>
          <w:rFonts w:ascii="Times New Roman" w:eastAsia="Calibri" w:hAnsi="Times New Roman" w:cs="Times New Roman"/>
        </w:rPr>
        <w:t>дозой полимера в удобрени</w:t>
      </w:r>
      <w:r w:rsidR="000F19DB" w:rsidRPr="00A95CBA">
        <w:rPr>
          <w:rFonts w:ascii="Times New Roman" w:eastAsia="Calibri" w:hAnsi="Times New Roman" w:cs="Times New Roman"/>
        </w:rPr>
        <w:t>и</w:t>
      </w:r>
      <w:r w:rsidR="00282774" w:rsidRPr="00A95CBA">
        <w:rPr>
          <w:rFonts w:ascii="Times New Roman" w:eastAsia="Calibri" w:hAnsi="Times New Roman" w:cs="Times New Roman"/>
        </w:rPr>
        <w:t xml:space="preserve">. </w:t>
      </w:r>
      <w:bookmarkEnd w:id="3"/>
      <w:r w:rsidR="00DF521F" w:rsidRPr="00A95CBA">
        <w:rPr>
          <w:rFonts w:ascii="Times New Roman" w:eastAsia="Calibri" w:hAnsi="Times New Roman" w:cs="Times New Roman"/>
        </w:rPr>
        <w:t>П</w:t>
      </w:r>
      <w:r w:rsidR="000068B2" w:rsidRPr="00A95CBA">
        <w:rPr>
          <w:rFonts w:ascii="Times New Roman" w:eastAsia="Calibri" w:hAnsi="Times New Roman" w:cs="Times New Roman"/>
        </w:rPr>
        <w:t>редпол</w:t>
      </w:r>
      <w:r w:rsidR="00DF521F" w:rsidRPr="00A95CBA">
        <w:rPr>
          <w:rFonts w:ascii="Times New Roman" w:eastAsia="Calibri" w:hAnsi="Times New Roman" w:cs="Times New Roman"/>
        </w:rPr>
        <w:t xml:space="preserve">агаемой </w:t>
      </w:r>
      <w:r w:rsidR="00282774" w:rsidRPr="00A95CBA">
        <w:rPr>
          <w:rFonts w:ascii="Times New Roman" w:eastAsia="Calibri" w:hAnsi="Times New Roman" w:cs="Times New Roman"/>
        </w:rPr>
        <w:t xml:space="preserve">причиной </w:t>
      </w:r>
      <w:r w:rsidR="00DC4A89" w:rsidRPr="00A95CBA">
        <w:rPr>
          <w:rFonts w:ascii="Times New Roman" w:eastAsia="Calibri" w:hAnsi="Times New Roman" w:cs="Times New Roman"/>
        </w:rPr>
        <w:t xml:space="preserve">этому может быть </w:t>
      </w:r>
      <w:r w:rsidR="000068B2" w:rsidRPr="00A95CBA">
        <w:rPr>
          <w:rFonts w:ascii="Times New Roman" w:eastAsia="Calibri" w:hAnsi="Times New Roman" w:cs="Times New Roman"/>
        </w:rPr>
        <w:t>увеличение э</w:t>
      </w:r>
      <w:r w:rsidR="004C6AC9" w:rsidRPr="00A95CBA">
        <w:rPr>
          <w:rFonts w:ascii="Times New Roman" w:eastAsia="Calibri" w:hAnsi="Times New Roman" w:cs="Times New Roman"/>
        </w:rPr>
        <w:t>ффективност</w:t>
      </w:r>
      <w:r w:rsidR="000068B2" w:rsidRPr="00A95CBA">
        <w:rPr>
          <w:rFonts w:ascii="Times New Roman" w:eastAsia="Calibri" w:hAnsi="Times New Roman" w:cs="Times New Roman"/>
        </w:rPr>
        <w:t>и</w:t>
      </w:r>
      <w:r w:rsidR="004C6AC9" w:rsidRPr="00A95CBA">
        <w:rPr>
          <w:rFonts w:ascii="Times New Roman" w:eastAsia="Calibri" w:hAnsi="Times New Roman" w:cs="Times New Roman"/>
        </w:rPr>
        <w:t xml:space="preserve"> использования питательных элементов в присутствии </w:t>
      </w:r>
      <w:r w:rsidR="000068B2" w:rsidRPr="00A95CBA">
        <w:rPr>
          <w:rFonts w:ascii="Times New Roman" w:eastAsia="Calibri" w:hAnsi="Times New Roman" w:cs="Times New Roman"/>
        </w:rPr>
        <w:t>полимера.</w:t>
      </w:r>
      <w:r w:rsidR="004C6AC9" w:rsidRPr="00A95CBA">
        <w:rPr>
          <w:rFonts w:ascii="Times New Roman" w:eastAsia="Calibri" w:hAnsi="Times New Roman" w:cs="Times New Roman"/>
        </w:rPr>
        <w:t xml:space="preserve"> </w:t>
      </w:r>
      <w:r w:rsidR="00870B33" w:rsidRPr="00A95CBA">
        <w:rPr>
          <w:rFonts w:ascii="Times New Roman" w:eastAsia="Calibri" w:hAnsi="Times New Roman" w:cs="Times New Roman"/>
        </w:rPr>
        <w:t xml:space="preserve">Баланс </w:t>
      </w:r>
      <w:r w:rsidR="005D5127" w:rsidRPr="00A95CBA">
        <w:rPr>
          <w:rFonts w:ascii="Times New Roman" w:eastAsia="Calibri" w:hAnsi="Times New Roman" w:cs="Times New Roman"/>
        </w:rPr>
        <w:t>подвижных</w:t>
      </w:r>
      <w:r w:rsidR="00215934" w:rsidRPr="00A95CBA">
        <w:rPr>
          <w:rFonts w:ascii="Times New Roman" w:eastAsia="Calibri" w:hAnsi="Times New Roman" w:cs="Times New Roman"/>
        </w:rPr>
        <w:t xml:space="preserve"> форм питательных элементов в почве к концу сезона вегетации связан</w:t>
      </w:r>
      <w:r w:rsidR="002F7574" w:rsidRPr="00A95CBA">
        <w:rPr>
          <w:rFonts w:ascii="Times New Roman" w:eastAsia="Calibri" w:hAnsi="Times New Roman" w:cs="Times New Roman"/>
        </w:rPr>
        <w:t>ы</w:t>
      </w:r>
      <w:r w:rsidR="00215934" w:rsidRPr="00A95CBA">
        <w:rPr>
          <w:rFonts w:ascii="Times New Roman" w:eastAsia="Calibri" w:hAnsi="Times New Roman" w:cs="Times New Roman"/>
        </w:rPr>
        <w:t xml:space="preserve"> как с их поглощением растением, </w:t>
      </w:r>
      <w:r w:rsidR="002D4951" w:rsidRPr="00A95CBA">
        <w:rPr>
          <w:rFonts w:ascii="Times New Roman" w:eastAsia="Calibri" w:hAnsi="Times New Roman" w:cs="Times New Roman"/>
        </w:rPr>
        <w:t xml:space="preserve">так </w:t>
      </w:r>
      <w:r w:rsidR="00602E42" w:rsidRPr="00A95CBA">
        <w:rPr>
          <w:rFonts w:ascii="Times New Roman" w:eastAsia="Calibri" w:hAnsi="Times New Roman" w:cs="Times New Roman"/>
        </w:rPr>
        <w:t xml:space="preserve">и </w:t>
      </w:r>
      <w:r w:rsidR="002D4951" w:rsidRPr="00A95CBA">
        <w:rPr>
          <w:rFonts w:ascii="Times New Roman" w:eastAsia="Calibri" w:hAnsi="Times New Roman" w:cs="Times New Roman"/>
        </w:rPr>
        <w:t xml:space="preserve">с </w:t>
      </w:r>
      <w:r w:rsidR="00602E42" w:rsidRPr="00A95CBA">
        <w:rPr>
          <w:rFonts w:ascii="Times New Roman" w:eastAsia="Calibri" w:hAnsi="Times New Roman" w:cs="Times New Roman"/>
        </w:rPr>
        <w:t xml:space="preserve">переходом между </w:t>
      </w:r>
      <w:r w:rsidR="005D5127" w:rsidRPr="00A95CBA">
        <w:rPr>
          <w:rFonts w:ascii="Times New Roman" w:eastAsia="Calibri" w:hAnsi="Times New Roman" w:cs="Times New Roman"/>
        </w:rPr>
        <w:t>подвижной</w:t>
      </w:r>
      <w:r w:rsidR="00602E42" w:rsidRPr="00A95CBA">
        <w:rPr>
          <w:rFonts w:ascii="Times New Roman" w:eastAsia="Calibri" w:hAnsi="Times New Roman" w:cs="Times New Roman"/>
        </w:rPr>
        <w:t xml:space="preserve"> и не</w:t>
      </w:r>
      <w:r w:rsidR="005D5127" w:rsidRPr="00A95CBA">
        <w:rPr>
          <w:rFonts w:ascii="Times New Roman" w:eastAsia="Calibri" w:hAnsi="Times New Roman" w:cs="Times New Roman"/>
        </w:rPr>
        <w:t xml:space="preserve">подвижной </w:t>
      </w:r>
      <w:r w:rsidR="00602E42" w:rsidRPr="00A95CBA">
        <w:rPr>
          <w:rFonts w:ascii="Times New Roman" w:eastAsia="Calibri" w:hAnsi="Times New Roman" w:cs="Times New Roman"/>
        </w:rPr>
        <w:t>формам</w:t>
      </w:r>
      <w:r w:rsidR="002D4951" w:rsidRPr="00A95CBA">
        <w:rPr>
          <w:rFonts w:ascii="Times New Roman" w:eastAsia="Calibri" w:hAnsi="Times New Roman" w:cs="Times New Roman"/>
        </w:rPr>
        <w:t>и</w:t>
      </w:r>
      <w:r w:rsidR="00215934" w:rsidRPr="00A95CBA">
        <w:rPr>
          <w:rFonts w:ascii="Times New Roman" w:eastAsia="Calibri" w:hAnsi="Times New Roman" w:cs="Times New Roman"/>
        </w:rPr>
        <w:t xml:space="preserve"> </w:t>
      </w:r>
      <w:r w:rsidR="002D4951" w:rsidRPr="00A95CBA">
        <w:rPr>
          <w:rFonts w:ascii="Times New Roman" w:eastAsia="Calibri" w:hAnsi="Times New Roman" w:cs="Times New Roman"/>
        </w:rPr>
        <w:t xml:space="preserve">и с выносом за пределы пахотного горизонта, </w:t>
      </w:r>
      <w:r w:rsidR="00215934" w:rsidRPr="00A95CBA">
        <w:rPr>
          <w:rFonts w:ascii="Times New Roman" w:eastAsia="Calibri" w:hAnsi="Times New Roman" w:cs="Times New Roman"/>
        </w:rPr>
        <w:t xml:space="preserve">из которого отбирали образцы почвы для анализа. </w:t>
      </w:r>
      <w:r w:rsidR="004A5838" w:rsidRPr="00A95CBA">
        <w:rPr>
          <w:rFonts w:ascii="Times New Roman" w:eastAsia="Calibri" w:hAnsi="Times New Roman" w:cs="Times New Roman"/>
        </w:rPr>
        <w:t>Оценить эти компоненты по отдельности не представляется возможн</w:t>
      </w:r>
      <w:r w:rsidR="00DF521F" w:rsidRPr="00A95CBA">
        <w:rPr>
          <w:rFonts w:ascii="Times New Roman" w:eastAsia="Calibri" w:hAnsi="Times New Roman" w:cs="Times New Roman"/>
        </w:rPr>
        <w:t>ым в данном опыте</w:t>
      </w:r>
      <w:r w:rsidR="004A5838" w:rsidRPr="00A95CBA">
        <w:rPr>
          <w:rFonts w:ascii="Times New Roman" w:eastAsia="Calibri" w:hAnsi="Times New Roman" w:cs="Times New Roman"/>
        </w:rPr>
        <w:t>, тем не менее ч</w:t>
      </w:r>
      <w:r w:rsidR="002230D7" w:rsidRPr="00A95CBA">
        <w:rPr>
          <w:rFonts w:ascii="Times New Roman" w:eastAsia="Calibri" w:hAnsi="Times New Roman" w:cs="Times New Roman"/>
        </w:rPr>
        <w:t xml:space="preserve">тобы </w:t>
      </w:r>
      <w:r w:rsidR="00DF521F" w:rsidRPr="00A95CBA">
        <w:rPr>
          <w:rFonts w:ascii="Times New Roman" w:eastAsia="Calibri" w:hAnsi="Times New Roman" w:cs="Times New Roman"/>
        </w:rPr>
        <w:t xml:space="preserve">проверить гипотезу об увеличении эффективности использования питательных элементов с дозой полимера, </w:t>
      </w:r>
      <w:r w:rsidR="00977162" w:rsidRPr="00A95CBA">
        <w:rPr>
          <w:rFonts w:ascii="Times New Roman" w:eastAsia="Calibri" w:hAnsi="Times New Roman" w:cs="Times New Roman"/>
        </w:rPr>
        <w:t xml:space="preserve">в данном опыте </w:t>
      </w:r>
      <w:r w:rsidR="00EE4053" w:rsidRPr="00A95CBA">
        <w:rPr>
          <w:rFonts w:ascii="Times New Roman" w:eastAsia="Calibri" w:hAnsi="Times New Roman" w:cs="Times New Roman"/>
        </w:rPr>
        <w:t>был рассчитан дифференциальн</w:t>
      </w:r>
      <w:r w:rsidR="0096762E" w:rsidRPr="00A95CBA">
        <w:rPr>
          <w:rFonts w:ascii="Times New Roman" w:eastAsia="Calibri" w:hAnsi="Times New Roman" w:cs="Times New Roman"/>
        </w:rPr>
        <w:t>ый</w:t>
      </w:r>
      <w:r w:rsidR="00EE4053" w:rsidRPr="00A95CBA">
        <w:rPr>
          <w:rFonts w:ascii="Times New Roman" w:eastAsia="Calibri" w:hAnsi="Times New Roman" w:cs="Times New Roman"/>
        </w:rPr>
        <w:t xml:space="preserve"> </w:t>
      </w:r>
      <w:r w:rsidR="0096762E" w:rsidRPr="00A95CBA">
        <w:rPr>
          <w:rFonts w:ascii="Times New Roman" w:eastAsia="Calibri" w:hAnsi="Times New Roman" w:cs="Times New Roman"/>
        </w:rPr>
        <w:t>показатель</w:t>
      </w:r>
      <w:r w:rsidR="004A5838" w:rsidRPr="00A95CBA">
        <w:rPr>
          <w:rFonts w:ascii="Times New Roman" w:eastAsia="Calibri" w:hAnsi="Times New Roman" w:cs="Times New Roman"/>
        </w:rPr>
        <w:t xml:space="preserve"> </w:t>
      </w:r>
      <w:r w:rsidR="00FD1116" w:rsidRPr="00A95CBA">
        <w:rPr>
          <w:rFonts w:ascii="Times New Roman" w:eastAsia="Calibri" w:hAnsi="Times New Roman" w:cs="Times New Roman"/>
        </w:rPr>
        <w:t>-</w:t>
      </w:r>
      <w:r w:rsidR="00EE4053" w:rsidRPr="00A95CBA">
        <w:rPr>
          <w:rFonts w:ascii="Times New Roman" w:eastAsia="Calibri" w:hAnsi="Times New Roman" w:cs="Times New Roman"/>
        </w:rPr>
        <w:t xml:space="preserve"> </w:t>
      </w:r>
      <w:r w:rsidR="00FD1116" w:rsidRPr="00A95CBA">
        <w:rPr>
          <w:rFonts w:ascii="Times New Roman" w:eastAsia="Calibri" w:hAnsi="Times New Roman" w:cs="Times New Roman"/>
        </w:rPr>
        <w:t>д</w:t>
      </w:r>
      <w:r w:rsidR="00DB1AB8" w:rsidRPr="00A95CBA">
        <w:rPr>
          <w:rFonts w:ascii="Times New Roman" w:eastAsia="Calibri" w:hAnsi="Times New Roman" w:cs="Times New Roman"/>
        </w:rPr>
        <w:t>обавочная</w:t>
      </w:r>
      <w:r w:rsidR="00215934" w:rsidRPr="00A95CBA">
        <w:rPr>
          <w:rFonts w:ascii="Times New Roman" w:eastAsia="Calibri" w:hAnsi="Times New Roman" w:cs="Times New Roman"/>
        </w:rPr>
        <w:t xml:space="preserve"> эффективность использования питательных элементов (</w:t>
      </w:r>
      <w:r w:rsidR="00215934" w:rsidRPr="00A95CBA">
        <w:rPr>
          <w:rFonts w:ascii="Times New Roman" w:eastAsia="Calibri" w:hAnsi="Times New Roman" w:cs="Times New Roman"/>
          <w:i/>
          <w:iCs/>
          <w:lang w:val="en-US"/>
        </w:rPr>
        <w:t>E</w:t>
      </w:r>
      <w:r w:rsidR="00215934" w:rsidRPr="00A95CBA">
        <w:rPr>
          <w:rFonts w:ascii="Times New Roman" w:eastAsia="Calibri" w:hAnsi="Times New Roman" w:cs="Times New Roman"/>
        </w:rPr>
        <w:t>)</w:t>
      </w:r>
      <w:r w:rsidR="00FD1116" w:rsidRPr="00A95CBA">
        <w:rPr>
          <w:rFonts w:ascii="Times New Roman" w:eastAsia="Calibri" w:hAnsi="Times New Roman" w:cs="Times New Roman"/>
        </w:rPr>
        <w:t>.</w:t>
      </w:r>
      <w:r w:rsidR="00215934" w:rsidRPr="00A95CBA">
        <w:rPr>
          <w:rFonts w:ascii="Times New Roman" w:eastAsia="Calibri" w:hAnsi="Times New Roman" w:cs="Times New Roman"/>
        </w:rPr>
        <w:t xml:space="preserve"> </w:t>
      </w:r>
      <w:r w:rsidR="00FD1116" w:rsidRPr="00A95CBA">
        <w:rPr>
          <w:rFonts w:ascii="Times New Roman" w:eastAsia="Calibri" w:hAnsi="Times New Roman" w:cs="Times New Roman"/>
        </w:rPr>
        <w:t xml:space="preserve">добавочная эффективность </w:t>
      </w:r>
      <w:r w:rsidR="00215934" w:rsidRPr="00A95CBA">
        <w:rPr>
          <w:rFonts w:ascii="Times New Roman" w:eastAsia="Calibri" w:hAnsi="Times New Roman" w:cs="Times New Roman"/>
        </w:rPr>
        <w:t>оценива</w:t>
      </w:r>
      <w:r w:rsidR="00275BB6" w:rsidRPr="00A95CBA">
        <w:rPr>
          <w:rFonts w:ascii="Times New Roman" w:eastAsia="Calibri" w:hAnsi="Times New Roman" w:cs="Times New Roman"/>
        </w:rPr>
        <w:t xml:space="preserve">лась </w:t>
      </w:r>
      <w:r w:rsidR="00215934" w:rsidRPr="00A95CBA">
        <w:rPr>
          <w:rFonts w:ascii="Times New Roman" w:eastAsia="Calibri" w:hAnsi="Times New Roman" w:cs="Times New Roman"/>
        </w:rPr>
        <w:t xml:space="preserve">по прибавке урожая </w:t>
      </w:r>
      <w:r w:rsidR="00132261" w:rsidRPr="00A95CBA">
        <w:rPr>
          <w:rFonts w:ascii="Times New Roman" w:eastAsia="Calibri" w:hAnsi="Times New Roman" w:cs="Times New Roman"/>
        </w:rPr>
        <w:t xml:space="preserve">относительно нулевой дозы </w:t>
      </w:r>
      <w:r w:rsidR="00505252" w:rsidRPr="00A95CBA">
        <w:rPr>
          <w:rFonts w:ascii="Times New Roman" w:eastAsia="Calibri" w:hAnsi="Times New Roman" w:cs="Times New Roman"/>
        </w:rPr>
        <w:t xml:space="preserve">полимера </w:t>
      </w:r>
      <w:r w:rsidR="00215934" w:rsidRPr="00A95CBA">
        <w:rPr>
          <w:rFonts w:ascii="Times New Roman" w:eastAsia="Calibri" w:hAnsi="Times New Roman" w:cs="Times New Roman"/>
        </w:rPr>
        <w:t>на единицу снижения концентрации данного элемента</w:t>
      </w:r>
      <w:r w:rsidR="00132261" w:rsidRPr="00A95CBA">
        <w:rPr>
          <w:rFonts w:ascii="Times New Roman" w:eastAsia="Calibri" w:hAnsi="Times New Roman" w:cs="Times New Roman"/>
        </w:rPr>
        <w:t xml:space="preserve"> в почве</w:t>
      </w:r>
      <w:r w:rsidR="00215934" w:rsidRPr="00A95CBA">
        <w:rPr>
          <w:rFonts w:ascii="Times New Roman" w:eastAsia="Calibri" w:hAnsi="Times New Roman" w:cs="Times New Roman"/>
        </w:rPr>
        <w:t xml:space="preserve"> согласно формуле 1.</w:t>
      </w:r>
    </w:p>
    <w:p w14:paraId="2BC1B943" w14:textId="77777777" w:rsidR="00AE0FA4" w:rsidRPr="00A95CBA" w:rsidRDefault="00AE0FA4" w:rsidP="003F5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61AF0DE6" w14:textId="57AE13B4" w:rsidR="00215934" w:rsidRPr="00A95CBA" w:rsidRDefault="00000000" w:rsidP="00AE0FA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E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</w:rPr>
              <m:t>i</m:t>
            </m:r>
          </m:sub>
        </m:sSub>
        <m:r>
          <w:rPr>
            <w:rFonts w:ascii="Cambria Math" w:eastAsia="Calibri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="Calibri" w:hAnsi="Cambria Math" w:cs="Times New Roman"/>
                <w:sz w:val="32"/>
                <w:szCs w:val="32"/>
              </w:rPr>
              <m:t>(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eastAsia="Calibri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eastAsia="Calibri" w:hAnsi="Cambria Math" w:cs="Times New Roman"/>
                <w:sz w:val="32"/>
                <w:szCs w:val="32"/>
              </w:rPr>
              <m:t>)</m:t>
            </m:r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k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С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0</m:t>
                    </m:r>
                  </m:sup>
                </m:sSubSup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-</m:t>
                </m:r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С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i</m:t>
                    </m:r>
                  </m:sub>
                  <m:sup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bSup>
              </m:e>
            </m:d>
            <m:r>
              <w:rPr>
                <w:rFonts w:ascii="Cambria Math" w:eastAsia="Calibri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eastAsia="Calibri" w:hAnsi="Cambria Math" w:cs="Times New Roman"/>
                    <w:sz w:val="32"/>
                    <w:szCs w:val="32"/>
                  </w:rPr>
                  <m:t>i</m:t>
                </m:r>
              </m:sub>
            </m:sSub>
          </m:den>
        </m:f>
      </m:oMath>
      <w:r w:rsidR="00AE0FA4" w:rsidRPr="00194EBD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215934" w:rsidRPr="00194EBD">
        <w:rPr>
          <w:rFonts w:ascii="Times New Roman" w:eastAsia="Calibri" w:hAnsi="Times New Roman" w:cs="Times New Roman"/>
          <w:sz w:val="32"/>
          <w:szCs w:val="32"/>
        </w:rPr>
        <w:tab/>
      </w:r>
      <w:r w:rsidR="00AE0FA4">
        <w:rPr>
          <w:rFonts w:ascii="Times New Roman" w:eastAsia="Calibri" w:hAnsi="Times New Roman" w:cs="Times New Roman"/>
        </w:rPr>
        <w:tab/>
      </w:r>
      <w:r w:rsidR="00AE0FA4">
        <w:rPr>
          <w:rFonts w:ascii="Times New Roman" w:eastAsia="Calibri" w:hAnsi="Times New Roman" w:cs="Times New Roman"/>
        </w:rPr>
        <w:tab/>
      </w:r>
      <w:r w:rsidR="00AE0FA4">
        <w:rPr>
          <w:rFonts w:ascii="Times New Roman" w:eastAsia="Calibri" w:hAnsi="Times New Roman" w:cs="Times New Roman"/>
        </w:rPr>
        <w:tab/>
      </w:r>
      <w:r w:rsidR="00AE0FA4">
        <w:rPr>
          <w:rFonts w:ascii="Times New Roman" w:eastAsia="Calibri" w:hAnsi="Times New Roman" w:cs="Times New Roman"/>
        </w:rPr>
        <w:tab/>
      </w:r>
      <w:r w:rsidR="00215934" w:rsidRPr="00A95CBA">
        <w:rPr>
          <w:rFonts w:ascii="Times New Roman" w:eastAsia="Calibri" w:hAnsi="Times New Roman" w:cs="Times New Roman"/>
        </w:rPr>
        <w:t>(1)</w:t>
      </w:r>
    </w:p>
    <w:p w14:paraId="13B50A66" w14:textId="54C11F81" w:rsidR="00215934" w:rsidRPr="00A95CBA" w:rsidRDefault="00AE0FA4" w:rsidP="00AE0FA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</w:t>
      </w:r>
      <w:r w:rsidR="00215934" w:rsidRPr="00A95CBA">
        <w:rPr>
          <w:rFonts w:ascii="Times New Roman" w:eastAsia="Calibri" w:hAnsi="Times New Roman" w:cs="Times New Roman"/>
        </w:rPr>
        <w:t xml:space="preserve">де </w:t>
      </w:r>
      <m:oMath>
        <m:r>
          <w:rPr>
            <w:rFonts w:ascii="Cambria Math" w:eastAsia="Calibri" w:hAnsi="Cambria Math" w:cs="Times New Roman"/>
            <w:lang w:val="en-US"/>
          </w:rPr>
          <m:t>i</m:t>
        </m:r>
        <m:r>
          <w:rPr>
            <w:rFonts w:ascii="Cambria Math" w:eastAsia="Calibri" w:hAnsi="Cambria Math" w:cs="Times New Roman"/>
          </w:rPr>
          <m:t xml:space="preserve"> ∈</m:t>
        </m:r>
      </m:oMath>
      <w:r w:rsidR="00215934" w:rsidRPr="00A95CBA">
        <w:rPr>
          <w:rFonts w:ascii="Times New Roman" w:eastAsia="Calibri" w:hAnsi="Times New Roman" w:cs="Times New Roman"/>
        </w:rPr>
        <w:t xml:space="preserve"> {0,</w:t>
      </w:r>
      <w:r w:rsidR="004265D9" w:rsidRPr="00A95CBA">
        <w:rPr>
          <w:rFonts w:ascii="Times New Roman" w:eastAsia="Calibri" w:hAnsi="Times New Roman" w:cs="Times New Roman"/>
        </w:rPr>
        <w:t xml:space="preserve"> 3,</w:t>
      </w:r>
      <w:r w:rsidR="005A582D" w:rsidRPr="00A95CBA">
        <w:rPr>
          <w:rFonts w:ascii="Times New Roman" w:eastAsia="Calibri" w:hAnsi="Times New Roman" w:cs="Times New Roman"/>
        </w:rPr>
        <w:t xml:space="preserve"> </w:t>
      </w:r>
      <w:r w:rsidR="004265D9" w:rsidRPr="00A95CBA">
        <w:rPr>
          <w:rFonts w:ascii="Times New Roman" w:eastAsia="Calibri" w:hAnsi="Times New Roman" w:cs="Times New Roman"/>
        </w:rPr>
        <w:t>5,</w:t>
      </w:r>
      <w:r w:rsidR="005A582D" w:rsidRPr="00A95CBA">
        <w:rPr>
          <w:rFonts w:ascii="Times New Roman" w:eastAsia="Calibri" w:hAnsi="Times New Roman" w:cs="Times New Roman"/>
        </w:rPr>
        <w:t xml:space="preserve"> </w:t>
      </w:r>
      <w:r w:rsidR="004265D9" w:rsidRPr="00A95CBA">
        <w:rPr>
          <w:rFonts w:ascii="Times New Roman" w:eastAsia="Calibri" w:hAnsi="Times New Roman" w:cs="Times New Roman"/>
        </w:rPr>
        <w:t>7</w:t>
      </w:r>
      <w:r w:rsidR="00215934" w:rsidRPr="00A95CBA">
        <w:rPr>
          <w:rFonts w:ascii="Times New Roman" w:eastAsia="Calibri" w:hAnsi="Times New Roman" w:cs="Times New Roman"/>
        </w:rPr>
        <w:t xml:space="preserve">} </w:t>
      </w:r>
      <w:r w:rsidR="00687993" w:rsidRPr="00A95CBA">
        <w:rPr>
          <w:rFonts w:ascii="Times New Roman" w:eastAsia="Calibri" w:hAnsi="Times New Roman" w:cs="Times New Roman"/>
        </w:rPr>
        <w:t xml:space="preserve">вариант опыта </w:t>
      </w:r>
      <w:r w:rsidR="004265D9" w:rsidRPr="00A95CBA">
        <w:rPr>
          <w:rFonts w:ascii="Times New Roman" w:eastAsia="Calibri" w:hAnsi="Times New Roman" w:cs="Times New Roman"/>
        </w:rPr>
        <w:t xml:space="preserve">и </w:t>
      </w:r>
      <w:r w:rsidR="00687993" w:rsidRPr="00A95CBA">
        <w:rPr>
          <w:rFonts w:ascii="Times New Roman" w:eastAsia="Calibri" w:hAnsi="Times New Roman" w:cs="Times New Roman"/>
        </w:rPr>
        <w:t xml:space="preserve">соответствует </w:t>
      </w:r>
      <w:r w:rsidR="005A582D" w:rsidRPr="00A95CBA">
        <w:rPr>
          <w:rFonts w:ascii="Times New Roman" w:eastAsia="Calibri" w:hAnsi="Times New Roman" w:cs="Times New Roman"/>
        </w:rPr>
        <w:t>доз</w:t>
      </w:r>
      <w:r w:rsidR="00687993" w:rsidRPr="00A95CBA">
        <w:rPr>
          <w:rFonts w:ascii="Times New Roman" w:eastAsia="Calibri" w:hAnsi="Times New Roman" w:cs="Times New Roman"/>
        </w:rPr>
        <w:t>е</w:t>
      </w:r>
      <w:r w:rsidR="005A582D" w:rsidRPr="00A95CBA">
        <w:rPr>
          <w:rFonts w:ascii="Times New Roman" w:eastAsia="Calibri" w:hAnsi="Times New Roman" w:cs="Times New Roman"/>
        </w:rPr>
        <w:t xml:space="preserve"> полимера в удобрении</w:t>
      </w:r>
      <w:r w:rsidR="00215934" w:rsidRPr="00A95CBA">
        <w:rPr>
          <w:rFonts w:ascii="Times New Roman" w:eastAsia="Calibri" w:hAnsi="Times New Roman" w:cs="Times New Roman"/>
        </w:rPr>
        <w:t xml:space="preserve">.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Y</m:t>
            </m:r>
          </m:e>
          <m:sub>
            <m:r>
              <w:rPr>
                <w:rFonts w:ascii="Cambria Math" w:eastAsia="Calibri" w:hAnsi="Cambria Math" w:cs="Times New Roman"/>
              </w:rPr>
              <m:t>i</m:t>
            </m:r>
          </m:sub>
        </m:sSub>
      </m:oMath>
      <w:r w:rsidR="00215934" w:rsidRPr="00A95CBA">
        <w:rPr>
          <w:rFonts w:ascii="Times New Roman" w:eastAsia="Calibri" w:hAnsi="Times New Roman" w:cs="Times New Roman"/>
        </w:rPr>
        <w:t xml:space="preserve"> –</w:t>
      </w:r>
      <w:r w:rsidR="00762419" w:rsidRPr="00762419">
        <w:rPr>
          <w:rFonts w:ascii="Times New Roman" w:eastAsia="Calibri" w:hAnsi="Times New Roman" w:cs="Times New Roman"/>
        </w:rPr>
        <w:t xml:space="preserve"> </w:t>
      </w:r>
      <w:r w:rsidR="00215934" w:rsidRPr="00A95CBA">
        <w:rPr>
          <w:rFonts w:ascii="Times New Roman" w:eastAsia="Calibri" w:hAnsi="Times New Roman" w:cs="Times New Roman"/>
        </w:rPr>
        <w:t xml:space="preserve">урожая </w:t>
      </w:r>
      <w:r w:rsidR="00762419">
        <w:rPr>
          <w:rFonts w:ascii="Times New Roman" w:eastAsia="Calibri" w:hAnsi="Times New Roman" w:cs="Times New Roman"/>
        </w:rPr>
        <w:t xml:space="preserve">в </w:t>
      </w:r>
      <w:r w:rsidR="00687993" w:rsidRPr="00A95CBA">
        <w:rPr>
          <w:rFonts w:ascii="Times New Roman" w:eastAsia="Calibri" w:hAnsi="Times New Roman" w:cs="Times New Roman"/>
          <w:i/>
          <w:iCs/>
          <w:lang w:val="en-US"/>
        </w:rPr>
        <w:t>i</w:t>
      </w:r>
      <w:r w:rsidR="00215934" w:rsidRPr="00A95CBA">
        <w:rPr>
          <w:rFonts w:ascii="Times New Roman" w:eastAsia="Calibri" w:hAnsi="Times New Roman" w:cs="Times New Roman"/>
        </w:rPr>
        <w:t xml:space="preserve">-ом варианте опыта. 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</w:rPr>
            </m:ctrlPr>
          </m:sSubSupPr>
          <m:e>
            <m:r>
              <w:rPr>
                <w:rFonts w:ascii="Cambria Math" w:eastAsia="Calibri" w:hAnsi="Cambria Math" w:cs="Times New Roman"/>
              </w:rPr>
              <m:t>С</m:t>
            </m:r>
          </m:e>
          <m:sub>
            <m:r>
              <w:rPr>
                <w:rFonts w:ascii="Cambria Math" w:eastAsia="Calibri" w:hAnsi="Cambria Math" w:cs="Times New Roman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</w:rPr>
              <m:t>0</m:t>
            </m:r>
          </m:sup>
        </m:sSubSup>
      </m:oMath>
      <w:r w:rsidR="00215934" w:rsidRPr="00A95CBA">
        <w:rPr>
          <w:rFonts w:ascii="Times New Roman" w:eastAsia="Calibri" w:hAnsi="Times New Roman" w:cs="Times New Roman"/>
        </w:rPr>
        <w:t xml:space="preserve"> – </w:t>
      </w:r>
      <w:r w:rsidR="00B830F3" w:rsidRPr="00A95CBA">
        <w:rPr>
          <w:rFonts w:ascii="Times New Roman" w:eastAsia="Calibri" w:hAnsi="Times New Roman" w:cs="Times New Roman"/>
        </w:rPr>
        <w:t>начальная к</w:t>
      </w:r>
      <w:r w:rsidR="00215934" w:rsidRPr="00A95CBA">
        <w:rPr>
          <w:rFonts w:ascii="Times New Roman" w:eastAsia="Calibri" w:hAnsi="Times New Roman" w:cs="Times New Roman"/>
        </w:rPr>
        <w:t xml:space="preserve">онцентрации питательного элемента в </w:t>
      </w:r>
      <w:r w:rsidR="00B830F3" w:rsidRPr="00A95CBA">
        <w:rPr>
          <w:rFonts w:ascii="Times New Roman" w:eastAsia="Calibri" w:hAnsi="Times New Roman" w:cs="Times New Roman"/>
          <w:i/>
          <w:iCs/>
          <w:lang w:val="en-US"/>
        </w:rPr>
        <w:t>i</w:t>
      </w:r>
      <w:r w:rsidR="00215934" w:rsidRPr="00A95CBA">
        <w:rPr>
          <w:rFonts w:ascii="Times New Roman" w:eastAsia="Calibri" w:hAnsi="Times New Roman" w:cs="Times New Roman"/>
        </w:rPr>
        <w:t>-ом варианте опыта</w:t>
      </w:r>
      <w:r w:rsidR="00B830F3" w:rsidRPr="00A95CBA">
        <w:rPr>
          <w:rFonts w:ascii="Times New Roman" w:eastAsia="Calibri" w:hAnsi="Times New Roman" w:cs="Times New Roman"/>
        </w:rPr>
        <w:t xml:space="preserve">, </w:t>
      </w:r>
      <m:oMath>
        <m:sSubSup>
          <m:sSubSupPr>
            <m:ctrlPr>
              <w:rPr>
                <w:rFonts w:ascii="Cambria Math" w:eastAsia="Calibri" w:hAnsi="Cambria Math" w:cs="Times New Roman"/>
                <w:i/>
              </w:rPr>
            </m:ctrlPr>
          </m:sSubSupPr>
          <m:e>
            <m:r>
              <w:rPr>
                <w:rFonts w:ascii="Cambria Math" w:eastAsia="Calibri" w:hAnsi="Cambria Math" w:cs="Times New Roman"/>
              </w:rPr>
              <m:t>С</m:t>
            </m:r>
          </m:e>
          <m:sub>
            <m:r>
              <w:rPr>
                <w:rFonts w:ascii="Cambria Math" w:eastAsia="Calibri" w:hAnsi="Cambria Math" w:cs="Times New Roman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</w:rPr>
              <m:t>2</m:t>
            </m:r>
          </m:sup>
        </m:sSubSup>
      </m:oMath>
      <w:r w:rsidR="00B830F3" w:rsidRPr="00A95CBA">
        <w:rPr>
          <w:rFonts w:ascii="Times New Roman" w:eastAsia="Calibri" w:hAnsi="Times New Roman" w:cs="Times New Roman"/>
        </w:rPr>
        <w:t xml:space="preserve"> – конечная концентрации питательного элемента</w:t>
      </w:r>
      <w:r w:rsidR="00215934" w:rsidRPr="00A95CBA">
        <w:rPr>
          <w:rFonts w:ascii="Times New Roman" w:eastAsia="Calibri" w:hAnsi="Times New Roman" w:cs="Times New Roman"/>
        </w:rPr>
        <w:t>.</w:t>
      </w:r>
      <w:r w:rsidR="00BA4950" w:rsidRPr="00A95CBA">
        <w:rPr>
          <w:rFonts w:ascii="Times New Roman" w:eastAsia="Calibri" w:hAnsi="Times New Roman" w:cs="Times New Roman"/>
        </w:rPr>
        <w:t xml:space="preserve"> </w:t>
      </w:r>
      <w:r w:rsidR="00687993" w:rsidRPr="00A95CBA">
        <w:rPr>
          <w:rFonts w:ascii="Times New Roman" w:eastAsia="Calibri" w:hAnsi="Times New Roman" w:cs="Times New Roman"/>
        </w:rPr>
        <w:t xml:space="preserve">Внос питательного элемента с удобрением учитывается коэффициентом </w:t>
      </w:r>
      <w:r w:rsidR="00687993" w:rsidRPr="00A95CBA">
        <w:rPr>
          <w:rFonts w:ascii="Times New Roman" w:eastAsia="Calibri" w:hAnsi="Times New Roman" w:cs="Times New Roman"/>
          <w:i/>
          <w:iCs/>
          <w:lang w:val="en-US"/>
        </w:rPr>
        <w:t>a</w:t>
      </w:r>
      <w:r w:rsidR="00687993" w:rsidRPr="00A95CBA">
        <w:rPr>
          <w:rFonts w:ascii="Times New Roman" w:eastAsia="Calibri" w:hAnsi="Times New Roman" w:cs="Times New Roman"/>
          <w:i/>
          <w:iCs/>
          <w:vertAlign w:val="subscript"/>
          <w:lang w:val="en-US"/>
        </w:rPr>
        <w:t>i</w:t>
      </w:r>
      <w:r w:rsidR="00687993" w:rsidRPr="00A95CBA">
        <w:rPr>
          <w:rFonts w:ascii="Times New Roman" w:eastAsia="Calibri" w:hAnsi="Times New Roman" w:cs="Times New Roman"/>
        </w:rPr>
        <w:t xml:space="preserve">, в данном случае во всех вариантах с удобрением вносили по 32 </w:t>
      </w:r>
      <w:r w:rsidR="0040075F" w:rsidRPr="00A95CBA">
        <w:rPr>
          <w:rFonts w:ascii="Times New Roman" w:eastAsia="Calibri" w:hAnsi="Times New Roman" w:cs="Times New Roman"/>
        </w:rPr>
        <w:t>кг</w:t>
      </w:r>
      <w:r w:rsidR="00687993" w:rsidRPr="00A95CBA">
        <w:rPr>
          <w:rFonts w:ascii="Times New Roman" w:eastAsia="Calibri" w:hAnsi="Times New Roman" w:cs="Times New Roman"/>
        </w:rPr>
        <w:t xml:space="preserve">/га азота, фосфора и калия. </w:t>
      </w:r>
      <w:r w:rsidR="00BA4950" w:rsidRPr="00A95CBA">
        <w:rPr>
          <w:rFonts w:ascii="Times New Roman" w:eastAsia="Calibri" w:hAnsi="Times New Roman" w:cs="Times New Roman"/>
        </w:rPr>
        <w:t xml:space="preserve">Коэффициент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k</m:t>
            </m:r>
          </m:e>
          <m:sub>
            <m:r>
              <w:rPr>
                <w:rFonts w:ascii="Cambria Math" w:eastAsia="Calibri" w:hAnsi="Cambria Math" w:cs="Times New Roman"/>
              </w:rPr>
              <m:t>1</m:t>
            </m:r>
          </m:sub>
        </m:sSub>
      </m:oMath>
      <w:r w:rsidR="00BA4950" w:rsidRPr="00A95CBA">
        <w:rPr>
          <w:rFonts w:ascii="Times New Roman" w:eastAsia="Calibri" w:hAnsi="Times New Roman" w:cs="Times New Roman"/>
        </w:rPr>
        <w:t xml:space="preserve"> </w:t>
      </w:r>
      <w:r w:rsidR="00047B5B" w:rsidRPr="00A95CBA">
        <w:rPr>
          <w:rFonts w:ascii="Times New Roman" w:eastAsia="Calibri" w:hAnsi="Times New Roman" w:cs="Times New Roman"/>
        </w:rPr>
        <w:t>–</w:t>
      </w:r>
      <w:r w:rsidR="00BA4950" w:rsidRPr="00A95CBA">
        <w:rPr>
          <w:rFonts w:ascii="Times New Roman" w:eastAsia="Calibri" w:hAnsi="Times New Roman" w:cs="Times New Roman"/>
        </w:rPr>
        <w:t xml:space="preserve"> </w:t>
      </w:r>
      <w:r w:rsidR="00047B5B" w:rsidRPr="00A95CBA">
        <w:rPr>
          <w:rFonts w:ascii="Times New Roman" w:eastAsia="Calibri" w:hAnsi="Times New Roman" w:cs="Times New Roman"/>
        </w:rPr>
        <w:t>вынос элемента с урожа</w:t>
      </w:r>
      <w:r w:rsidR="008B1ED2" w:rsidRPr="00A95CBA">
        <w:rPr>
          <w:rFonts w:ascii="Times New Roman" w:eastAsia="Calibri" w:hAnsi="Times New Roman" w:cs="Times New Roman"/>
        </w:rPr>
        <w:t>е</w:t>
      </w:r>
      <w:r w:rsidR="00047B5B" w:rsidRPr="00A95CBA">
        <w:rPr>
          <w:rFonts w:ascii="Times New Roman" w:eastAsia="Calibri" w:hAnsi="Times New Roman" w:cs="Times New Roman"/>
        </w:rPr>
        <w:t>м</w:t>
      </w:r>
      <w:r w:rsidR="00120227" w:rsidRPr="00A95CBA">
        <w:rPr>
          <w:rFonts w:ascii="Times New Roman" w:eastAsia="Calibri" w:hAnsi="Times New Roman" w:cs="Times New Roman"/>
        </w:rPr>
        <w:t xml:space="preserve"> выраженное в [кг элемента/кг урожая]</w:t>
      </w:r>
      <w:r w:rsidR="008B1ED2" w:rsidRPr="00A95CBA">
        <w:rPr>
          <w:rFonts w:ascii="Times New Roman" w:eastAsia="Calibri" w:hAnsi="Times New Roman" w:cs="Times New Roman"/>
        </w:rPr>
        <w:t xml:space="preserve"> (</w:t>
      </w:r>
      <w:r w:rsidR="00120227" w:rsidRPr="00A95CBA">
        <w:rPr>
          <w:rFonts w:ascii="Times New Roman" w:eastAsia="Calibri" w:hAnsi="Times New Roman" w:cs="Times New Roman"/>
        </w:rPr>
        <w:t>в расчетах взяты</w:t>
      </w:r>
      <w:r w:rsidR="008B1ED2" w:rsidRPr="00A95CBA">
        <w:rPr>
          <w:rFonts w:ascii="Times New Roman" w:eastAsia="Calibri" w:hAnsi="Times New Roman" w:cs="Times New Roman"/>
        </w:rPr>
        <w:t xml:space="preserve"> значения 0,011</w:t>
      </w:r>
      <w:r w:rsidR="00120227" w:rsidRPr="00A95CBA">
        <w:rPr>
          <w:rFonts w:ascii="Times New Roman" w:eastAsia="Calibri" w:hAnsi="Times New Roman" w:cs="Times New Roman"/>
        </w:rPr>
        <w:t xml:space="preserve"> </w:t>
      </w:r>
      <w:r w:rsidR="00853BEF" w:rsidRPr="00A95CBA">
        <w:rPr>
          <w:rFonts w:ascii="Times New Roman" w:eastAsia="Calibri" w:hAnsi="Times New Roman" w:cs="Times New Roman"/>
        </w:rPr>
        <w:t xml:space="preserve">для </w:t>
      </w:r>
      <w:r w:rsidR="00492007" w:rsidRPr="00A95CBA">
        <w:rPr>
          <w:rFonts w:ascii="Times New Roman" w:eastAsia="Calibri" w:hAnsi="Times New Roman" w:cs="Times New Roman"/>
        </w:rPr>
        <w:t>фосфора и 0,027 для калия</w:t>
      </w:r>
      <w:r w:rsidR="00505252" w:rsidRPr="00A95CBA">
        <w:rPr>
          <w:rFonts w:ascii="Times New Roman" w:eastAsia="Calibri" w:hAnsi="Times New Roman" w:cs="Times New Roman"/>
        </w:rPr>
        <w:t>)</w:t>
      </w:r>
      <w:r w:rsidR="00853BEF" w:rsidRPr="00A95CBA">
        <w:rPr>
          <w:rFonts w:ascii="Times New Roman" w:eastAsia="Calibri" w:hAnsi="Times New Roman" w:cs="Times New Roman"/>
        </w:rPr>
        <w:t>. К</w:t>
      </w:r>
      <w:r w:rsidR="00215934" w:rsidRPr="00A95CBA">
        <w:rPr>
          <w:rFonts w:ascii="Times New Roman" w:eastAsia="Calibri" w:hAnsi="Times New Roman" w:cs="Times New Roman"/>
        </w:rPr>
        <w:t xml:space="preserve">оэффициент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k</m:t>
            </m:r>
          </m:e>
          <m:sub>
            <m:r>
              <w:rPr>
                <w:rFonts w:ascii="Cambria Math" w:eastAsia="Calibri" w:hAnsi="Cambria Math" w:cs="Times New Roman"/>
              </w:rPr>
              <m:t>2</m:t>
            </m:r>
          </m:sub>
        </m:sSub>
        <m:r>
          <w:rPr>
            <w:rFonts w:ascii="Cambria Math" w:eastAsia="Calibri" w:hAnsi="Cambria Math" w:cs="Times New Roman"/>
          </w:rPr>
          <m:t>=3900</m:t>
        </m:r>
      </m:oMath>
      <w:r w:rsidR="00215934" w:rsidRPr="00A95CBA">
        <w:rPr>
          <w:rFonts w:ascii="Times New Roman" w:eastAsia="Calibri" w:hAnsi="Times New Roman" w:cs="Times New Roman"/>
        </w:rPr>
        <w:t xml:space="preserve"> т/га </w:t>
      </w:r>
      <w:r w:rsidR="005E0CE6" w:rsidRPr="00A95CBA">
        <w:rPr>
          <w:rFonts w:ascii="Times New Roman" w:eastAsia="Calibri" w:hAnsi="Times New Roman" w:cs="Times New Roman"/>
        </w:rPr>
        <w:t xml:space="preserve">применяется </w:t>
      </w:r>
      <w:r w:rsidR="00215934" w:rsidRPr="00A95CBA">
        <w:rPr>
          <w:rFonts w:ascii="Times New Roman" w:eastAsia="Calibri" w:hAnsi="Times New Roman" w:cs="Times New Roman"/>
        </w:rPr>
        <w:t xml:space="preserve">для приведения единицы измерения </w:t>
      </w:r>
      <w:r w:rsidR="00215934" w:rsidRPr="00A95CBA">
        <w:rPr>
          <w:rFonts w:ascii="Times New Roman" w:eastAsia="Calibri" w:hAnsi="Times New Roman" w:cs="Times New Roman"/>
          <w:i/>
          <w:iCs/>
          <w:lang w:val="en-US"/>
        </w:rPr>
        <w:t>E</w:t>
      </w:r>
      <w:r w:rsidR="00215934" w:rsidRPr="00A95CBA">
        <w:rPr>
          <w:rFonts w:ascii="Times New Roman" w:eastAsia="Calibri" w:hAnsi="Times New Roman" w:cs="Times New Roman"/>
        </w:rPr>
        <w:t xml:space="preserve"> в </w:t>
      </w:r>
      <w:r w:rsidR="005E0CE6" w:rsidRPr="00A95CBA">
        <w:rPr>
          <w:rFonts w:ascii="Times New Roman" w:eastAsia="Calibri" w:hAnsi="Times New Roman" w:cs="Times New Roman"/>
        </w:rPr>
        <w:t xml:space="preserve">безразмерную </w:t>
      </w:r>
      <w:r w:rsidR="00215934" w:rsidRPr="00A95CBA">
        <w:rPr>
          <w:rFonts w:ascii="Times New Roman" w:eastAsia="Calibri" w:hAnsi="Times New Roman" w:cs="Times New Roman"/>
        </w:rPr>
        <w:t xml:space="preserve">[кг </w:t>
      </w:r>
      <w:r w:rsidR="00DB1AB8" w:rsidRPr="00A95CBA">
        <w:rPr>
          <w:rFonts w:ascii="Times New Roman" w:eastAsia="Calibri" w:hAnsi="Times New Roman" w:cs="Times New Roman"/>
        </w:rPr>
        <w:t>выноса с урожаем</w:t>
      </w:r>
      <w:r w:rsidR="00215934" w:rsidRPr="00A95CBA">
        <w:rPr>
          <w:rFonts w:ascii="Times New Roman" w:eastAsia="Calibri" w:hAnsi="Times New Roman" w:cs="Times New Roman"/>
        </w:rPr>
        <w:t xml:space="preserve">/кг </w:t>
      </w:r>
      <w:r w:rsidR="00DB1AB8" w:rsidRPr="00A95CBA">
        <w:rPr>
          <w:rFonts w:ascii="Times New Roman" w:eastAsia="Calibri" w:hAnsi="Times New Roman" w:cs="Times New Roman"/>
        </w:rPr>
        <w:t xml:space="preserve">расхода </w:t>
      </w:r>
      <w:r w:rsidR="00215934" w:rsidRPr="00A95CBA">
        <w:rPr>
          <w:rFonts w:ascii="Times New Roman" w:eastAsia="Calibri" w:hAnsi="Times New Roman" w:cs="Times New Roman"/>
        </w:rPr>
        <w:t>питательного элемента]</w:t>
      </w:r>
      <w:r w:rsidR="005E0CE6" w:rsidRPr="00A95CBA">
        <w:rPr>
          <w:rFonts w:ascii="Times New Roman" w:eastAsia="Calibri" w:hAnsi="Times New Roman" w:cs="Times New Roman"/>
        </w:rPr>
        <w:t xml:space="preserve">, а также возможности </w:t>
      </w:r>
      <w:r w:rsidR="00DB1AB8" w:rsidRPr="00A95CBA">
        <w:rPr>
          <w:rFonts w:ascii="Times New Roman" w:eastAsia="Calibri" w:hAnsi="Times New Roman" w:cs="Times New Roman"/>
        </w:rPr>
        <w:t xml:space="preserve">его </w:t>
      </w:r>
      <w:r w:rsidR="005E0CE6" w:rsidRPr="00A95CBA">
        <w:rPr>
          <w:rFonts w:ascii="Times New Roman" w:eastAsia="Calibri" w:hAnsi="Times New Roman" w:cs="Times New Roman"/>
        </w:rPr>
        <w:t xml:space="preserve">представления в </w:t>
      </w:r>
      <w:r w:rsidR="00D11899" w:rsidRPr="00A95CBA">
        <w:rPr>
          <w:rFonts w:ascii="Times New Roman" w:eastAsia="Calibri" w:hAnsi="Times New Roman" w:cs="Times New Roman"/>
        </w:rPr>
        <w:t>процентах</w:t>
      </w:r>
      <w:r w:rsidR="006B0F44" w:rsidRPr="00A95CBA">
        <w:rPr>
          <w:rFonts w:ascii="Times New Roman" w:eastAsia="Calibri" w:hAnsi="Times New Roman" w:cs="Times New Roman"/>
        </w:rPr>
        <w:t xml:space="preserve">, </w:t>
      </w:r>
      <w:r w:rsidR="00DB1AB8" w:rsidRPr="00A95CBA">
        <w:rPr>
          <w:rFonts w:ascii="Times New Roman" w:eastAsia="Calibri" w:hAnsi="Times New Roman" w:cs="Times New Roman"/>
        </w:rPr>
        <w:t xml:space="preserve">в </w:t>
      </w:r>
      <w:r w:rsidR="006B0F44" w:rsidRPr="00A95CBA">
        <w:rPr>
          <w:rFonts w:ascii="Times New Roman" w:eastAsia="Calibri" w:hAnsi="Times New Roman" w:cs="Times New Roman"/>
        </w:rPr>
        <w:t>предпол</w:t>
      </w:r>
      <w:r w:rsidR="00DB1AB8" w:rsidRPr="00A95CBA">
        <w:rPr>
          <w:rFonts w:ascii="Times New Roman" w:eastAsia="Calibri" w:hAnsi="Times New Roman" w:cs="Times New Roman"/>
        </w:rPr>
        <w:t>ожении что плотность пахотного чернозема в слое 0,3 м равна 1,3 кг/м</w:t>
      </w:r>
      <w:r w:rsidR="00DB1AB8" w:rsidRPr="00A95CBA">
        <w:rPr>
          <w:rFonts w:ascii="Times New Roman" w:eastAsia="Calibri" w:hAnsi="Times New Roman" w:cs="Times New Roman"/>
          <w:vertAlign w:val="superscript"/>
        </w:rPr>
        <w:t>3</w:t>
      </w:r>
      <w:r w:rsidR="00215934" w:rsidRPr="00A95CBA">
        <w:rPr>
          <w:rFonts w:ascii="Times New Roman" w:eastAsia="Calibri" w:hAnsi="Times New Roman" w:cs="Times New Roman"/>
        </w:rPr>
        <w:t>.</w:t>
      </w:r>
    </w:p>
    <w:p w14:paraId="235C965E" w14:textId="77777777" w:rsidR="00215934" w:rsidRPr="00A95CBA" w:rsidRDefault="00215934" w:rsidP="003F5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95CBA">
        <w:rPr>
          <w:rFonts w:ascii="Times New Roman" w:eastAsia="Calibri" w:hAnsi="Times New Roman" w:cs="Times New Roman"/>
        </w:rPr>
        <w:t xml:space="preserve">Расчет </w:t>
      </w:r>
      <w:r w:rsidR="00FD1116" w:rsidRPr="00A95CBA">
        <w:rPr>
          <w:rFonts w:ascii="Times New Roman" w:eastAsia="Calibri" w:hAnsi="Times New Roman" w:cs="Times New Roman"/>
        </w:rPr>
        <w:t>добавочной</w:t>
      </w:r>
      <w:r w:rsidR="004A137D" w:rsidRPr="00A95CBA">
        <w:rPr>
          <w:rFonts w:ascii="Times New Roman" w:eastAsia="Calibri" w:hAnsi="Times New Roman" w:cs="Times New Roman"/>
        </w:rPr>
        <w:t xml:space="preserve"> </w:t>
      </w:r>
      <w:r w:rsidRPr="00A95CBA">
        <w:rPr>
          <w:rFonts w:ascii="Times New Roman" w:eastAsia="Calibri" w:hAnsi="Times New Roman" w:cs="Times New Roman"/>
        </w:rPr>
        <w:t xml:space="preserve">эффективности использования удобрения </w:t>
      </w:r>
      <w:r w:rsidR="004A137D" w:rsidRPr="00A95CBA">
        <w:rPr>
          <w:rFonts w:ascii="Times New Roman" w:eastAsia="Calibri" w:hAnsi="Times New Roman" w:cs="Times New Roman"/>
        </w:rPr>
        <w:t xml:space="preserve">от дозы полимера </w:t>
      </w:r>
      <w:r w:rsidRPr="00A95CBA">
        <w:rPr>
          <w:rFonts w:ascii="Times New Roman" w:eastAsia="Calibri" w:hAnsi="Times New Roman" w:cs="Times New Roman"/>
        </w:rPr>
        <w:t>производили для двух питательных элементов – фосфора и калия, поскольку именно эти два элемента могут испытывать непосредственное влияние добавляемого полимера на их растворение</w:t>
      </w:r>
      <w:r w:rsidR="00467C45" w:rsidRPr="00A95CBA">
        <w:rPr>
          <w:rFonts w:ascii="Times New Roman" w:eastAsia="Calibri" w:hAnsi="Times New Roman" w:cs="Times New Roman"/>
        </w:rPr>
        <w:t>. Результаты показаны на Рисунок 2</w:t>
      </w:r>
      <w:r w:rsidR="00B0020B" w:rsidRPr="00A95CBA">
        <w:rPr>
          <w:rFonts w:ascii="Times New Roman" w:eastAsia="Calibri" w:hAnsi="Times New Roman" w:cs="Times New Roman"/>
        </w:rPr>
        <w:t xml:space="preserve"> в зависимости от дозы полимера.</w:t>
      </w:r>
    </w:p>
    <w:p w14:paraId="3201472D" w14:textId="77777777" w:rsidR="00831068" w:rsidRPr="00A95CBA" w:rsidRDefault="00823D25" w:rsidP="003F57D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95CBA">
        <w:rPr>
          <w:rFonts w:ascii="Times New Roman" w:eastAsia="Calibri" w:hAnsi="Times New Roman" w:cs="Times New Roman"/>
          <w:b/>
          <w:bCs/>
          <w:noProof/>
          <w:lang w:eastAsia="ru-RU"/>
        </w:rPr>
        <w:lastRenderedPageBreak/>
        <w:drawing>
          <wp:inline distT="0" distB="0" distL="0" distR="0" wp14:anchorId="3629E7D6" wp14:editId="00AFD3F7">
            <wp:extent cx="4312920" cy="45041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218" cy="452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45792" w14:textId="77777777" w:rsidR="00215934" w:rsidRPr="00A95CBA" w:rsidRDefault="00215934" w:rsidP="003F5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95CBA">
        <w:rPr>
          <w:rFonts w:ascii="Times New Roman" w:eastAsia="Calibri" w:hAnsi="Times New Roman" w:cs="Times New Roman"/>
          <w:b/>
          <w:bCs/>
        </w:rPr>
        <w:t xml:space="preserve">Рисунок 2. </w:t>
      </w:r>
      <w:r w:rsidR="00823D25" w:rsidRPr="00A95CBA">
        <w:rPr>
          <w:rFonts w:ascii="Times New Roman" w:eastAsia="Calibri" w:hAnsi="Times New Roman" w:cs="Times New Roman"/>
        </w:rPr>
        <w:t>Добавочная</w:t>
      </w:r>
      <w:r w:rsidR="00D90F4F" w:rsidRPr="00A95CBA">
        <w:rPr>
          <w:rFonts w:ascii="Times New Roman" w:eastAsia="Calibri" w:hAnsi="Times New Roman" w:cs="Times New Roman"/>
        </w:rPr>
        <w:t xml:space="preserve"> э</w:t>
      </w:r>
      <w:r w:rsidRPr="00A95CBA">
        <w:rPr>
          <w:rFonts w:ascii="Times New Roman" w:eastAsia="Calibri" w:hAnsi="Times New Roman" w:cs="Times New Roman"/>
        </w:rPr>
        <w:t xml:space="preserve">ффективность использования питательных элементов (фосфора и калия), выраженная в </w:t>
      </w:r>
      <w:r w:rsidR="00823D25" w:rsidRPr="00A95CBA">
        <w:rPr>
          <w:rFonts w:ascii="Times New Roman" w:eastAsia="Calibri" w:hAnsi="Times New Roman" w:cs="Times New Roman"/>
        </w:rPr>
        <w:t xml:space="preserve">процентах выноса питательного элемента с прибавкой урожая от его расхода </w:t>
      </w:r>
      <w:r w:rsidRPr="00A95CBA">
        <w:rPr>
          <w:rFonts w:ascii="Times New Roman" w:eastAsia="Calibri" w:hAnsi="Times New Roman" w:cs="Times New Roman"/>
        </w:rPr>
        <w:t>в почве к концу вегетации. Расчет эффективности показан с</w:t>
      </w:r>
      <w:r w:rsidR="00F1553E" w:rsidRPr="00A95CBA">
        <w:rPr>
          <w:rFonts w:ascii="Times New Roman" w:eastAsia="Calibri" w:hAnsi="Times New Roman" w:cs="Times New Roman"/>
        </w:rPr>
        <w:t>о стандартным отклонением для 3 аналитических повторностей исходных измерений</w:t>
      </w:r>
      <w:r w:rsidRPr="00A95CBA">
        <w:rPr>
          <w:rFonts w:ascii="Times New Roman" w:eastAsia="Calibri" w:hAnsi="Times New Roman" w:cs="Times New Roman"/>
        </w:rPr>
        <w:t>.</w:t>
      </w:r>
    </w:p>
    <w:p w14:paraId="0FF909AA" w14:textId="77777777" w:rsidR="00AE0FA4" w:rsidRDefault="00AE0FA4" w:rsidP="003F5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bookmarkStart w:id="4" w:name="_Hlk114766320"/>
      <w:bookmarkStart w:id="5" w:name="_Hlk115687352"/>
    </w:p>
    <w:p w14:paraId="05706E29" w14:textId="607BFF2B" w:rsidR="00467C45" w:rsidRPr="00A95CBA" w:rsidRDefault="00B0020B" w:rsidP="00194E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95CBA">
        <w:rPr>
          <w:rFonts w:ascii="Times New Roman" w:eastAsia="Calibri" w:hAnsi="Times New Roman" w:cs="Times New Roman"/>
        </w:rPr>
        <w:t>Показано,</w:t>
      </w:r>
      <w:r w:rsidR="004C6235" w:rsidRPr="00A95CBA">
        <w:rPr>
          <w:rFonts w:ascii="Times New Roman" w:eastAsia="Calibri" w:hAnsi="Times New Roman" w:cs="Times New Roman"/>
        </w:rPr>
        <w:t xml:space="preserve"> что фактор использования полимера в удобрении дает с</w:t>
      </w:r>
      <w:r w:rsidR="004C60E4" w:rsidRPr="00A95CBA">
        <w:rPr>
          <w:rFonts w:ascii="Times New Roman" w:eastAsia="Calibri" w:hAnsi="Times New Roman" w:cs="Times New Roman"/>
        </w:rPr>
        <w:t>татистически значимое у</w:t>
      </w:r>
      <w:r w:rsidR="00467C45" w:rsidRPr="00A95CBA">
        <w:rPr>
          <w:rFonts w:ascii="Times New Roman" w:eastAsia="Calibri" w:hAnsi="Times New Roman" w:cs="Times New Roman"/>
        </w:rPr>
        <w:t xml:space="preserve">величение эффективности </w:t>
      </w:r>
      <w:bookmarkEnd w:id="4"/>
      <w:r w:rsidR="00467C45" w:rsidRPr="00A95CBA">
        <w:rPr>
          <w:rFonts w:ascii="Times New Roman" w:eastAsia="Calibri" w:hAnsi="Times New Roman" w:cs="Times New Roman"/>
        </w:rPr>
        <w:t xml:space="preserve">использования фосфора и калия озимой пшеницей </w:t>
      </w:r>
      <w:r w:rsidR="00773444" w:rsidRPr="00A95CBA">
        <w:rPr>
          <w:rFonts w:ascii="Times New Roman" w:eastAsia="Calibri" w:hAnsi="Times New Roman" w:cs="Times New Roman"/>
        </w:rPr>
        <w:t>(</w:t>
      </w:r>
      <w:r w:rsidR="00DE645F" w:rsidRPr="00A95CBA">
        <w:rPr>
          <w:rFonts w:ascii="Times New Roman" w:eastAsia="Calibri" w:hAnsi="Times New Roman" w:cs="Times New Roman"/>
        </w:rPr>
        <w:t xml:space="preserve">для фосфора </w:t>
      </w:r>
      <w:r w:rsidR="00773444" w:rsidRPr="00A95CBA">
        <w:rPr>
          <w:rFonts w:ascii="Times New Roman" w:eastAsia="Calibri" w:hAnsi="Times New Roman" w:cs="Times New Roman"/>
        </w:rPr>
        <w:t xml:space="preserve">по критериям </w:t>
      </w:r>
      <w:r w:rsidR="00DE645F" w:rsidRPr="00A95CBA">
        <w:rPr>
          <w:rFonts w:ascii="Times New Roman" w:eastAsia="Calibri" w:hAnsi="Times New Roman" w:cs="Times New Roman"/>
        </w:rPr>
        <w:t>У</w:t>
      </w:r>
      <w:r w:rsidR="00773444" w:rsidRPr="00A95CBA">
        <w:rPr>
          <w:rFonts w:ascii="Times New Roman" w:eastAsia="Calibri" w:hAnsi="Times New Roman" w:cs="Times New Roman"/>
        </w:rPr>
        <w:t xml:space="preserve">илкоксона </w:t>
      </w:r>
      <w:r w:rsidR="00773444" w:rsidRPr="00A95CBA">
        <w:rPr>
          <w:rFonts w:ascii="Times New Roman" w:eastAsia="Calibri" w:hAnsi="Times New Roman" w:cs="Times New Roman"/>
          <w:lang w:val="en-US"/>
        </w:rPr>
        <w:t>p</w:t>
      </w:r>
      <w:r w:rsidR="00773444" w:rsidRPr="00A95CBA">
        <w:rPr>
          <w:rFonts w:ascii="Times New Roman" w:eastAsia="Calibri" w:hAnsi="Times New Roman" w:cs="Times New Roman"/>
        </w:rPr>
        <w:t xml:space="preserve"> = 0,009, Стьюдента </w:t>
      </w:r>
      <w:r w:rsidR="00773444" w:rsidRPr="00A95CBA">
        <w:rPr>
          <w:rFonts w:ascii="Times New Roman" w:eastAsia="Calibri" w:hAnsi="Times New Roman" w:cs="Times New Roman"/>
          <w:lang w:val="en-US"/>
        </w:rPr>
        <w:t>p</w:t>
      </w:r>
      <w:r w:rsidR="00773444" w:rsidRPr="00A95CBA">
        <w:rPr>
          <w:rFonts w:ascii="Times New Roman" w:eastAsia="Calibri" w:hAnsi="Times New Roman" w:cs="Times New Roman"/>
        </w:rPr>
        <w:t xml:space="preserve"> = 0,0006</w:t>
      </w:r>
      <w:r w:rsidR="00DE645F" w:rsidRPr="00A95CBA">
        <w:rPr>
          <w:rFonts w:ascii="Times New Roman" w:eastAsia="Calibri" w:hAnsi="Times New Roman" w:cs="Times New Roman"/>
        </w:rPr>
        <w:t xml:space="preserve">, для калия, соответственно, </w:t>
      </w:r>
      <w:r w:rsidR="00DE645F" w:rsidRPr="00A95CBA">
        <w:rPr>
          <w:rFonts w:ascii="Times New Roman" w:eastAsia="Calibri" w:hAnsi="Times New Roman" w:cs="Times New Roman"/>
          <w:lang w:val="en-US"/>
        </w:rPr>
        <w:t>p</w:t>
      </w:r>
      <w:r w:rsidR="00DE645F" w:rsidRPr="00A95CBA">
        <w:rPr>
          <w:rFonts w:ascii="Times New Roman" w:eastAsia="Calibri" w:hAnsi="Times New Roman" w:cs="Times New Roman"/>
        </w:rPr>
        <w:t xml:space="preserve"> = 0,009 и </w:t>
      </w:r>
      <w:r w:rsidR="00DE645F" w:rsidRPr="00A95CBA">
        <w:rPr>
          <w:rFonts w:ascii="Times New Roman" w:eastAsia="Calibri" w:hAnsi="Times New Roman" w:cs="Times New Roman"/>
          <w:lang w:val="en-US"/>
        </w:rPr>
        <w:t>p</w:t>
      </w:r>
      <w:r w:rsidR="00DE645F" w:rsidRPr="00A95CBA">
        <w:rPr>
          <w:rFonts w:ascii="Times New Roman" w:eastAsia="Calibri" w:hAnsi="Times New Roman" w:cs="Times New Roman"/>
        </w:rPr>
        <w:t xml:space="preserve"> = 0,003</w:t>
      </w:r>
      <w:r w:rsidR="004C6235" w:rsidRPr="00A95CBA">
        <w:rPr>
          <w:rFonts w:ascii="Times New Roman" w:eastAsia="Calibri" w:hAnsi="Times New Roman" w:cs="Times New Roman"/>
        </w:rPr>
        <w:t>)</w:t>
      </w:r>
      <w:r w:rsidR="00DE645F" w:rsidRPr="00A95CBA">
        <w:rPr>
          <w:rFonts w:ascii="Times New Roman" w:eastAsia="Calibri" w:hAnsi="Times New Roman" w:cs="Times New Roman"/>
        </w:rPr>
        <w:t xml:space="preserve">. </w:t>
      </w:r>
      <w:bookmarkEnd w:id="5"/>
      <w:r w:rsidR="00467C45" w:rsidRPr="00A95CBA">
        <w:rPr>
          <w:rFonts w:ascii="Times New Roman" w:eastAsia="Calibri" w:hAnsi="Times New Roman" w:cs="Times New Roman"/>
        </w:rPr>
        <w:t>При</w:t>
      </w:r>
      <w:r w:rsidRPr="00A95CBA">
        <w:rPr>
          <w:rFonts w:ascii="Times New Roman" w:eastAsia="Calibri" w:hAnsi="Times New Roman" w:cs="Times New Roman"/>
        </w:rPr>
        <w:t xml:space="preserve"> этом для обоих элементов </w:t>
      </w:r>
      <w:r w:rsidR="001C5537" w:rsidRPr="00A95CBA">
        <w:rPr>
          <w:rFonts w:ascii="Times New Roman" w:eastAsia="Calibri" w:hAnsi="Times New Roman" w:cs="Times New Roman"/>
        </w:rPr>
        <w:t>показано,</w:t>
      </w:r>
      <w:r w:rsidRPr="00A95CBA">
        <w:rPr>
          <w:rFonts w:ascii="Times New Roman" w:eastAsia="Calibri" w:hAnsi="Times New Roman" w:cs="Times New Roman"/>
        </w:rPr>
        <w:t xml:space="preserve"> что доза 7 кг/т минерального удобрения имеет максимальный эффект, который статистически значимо</w:t>
      </w:r>
      <w:r w:rsidR="00DE645F" w:rsidRPr="00A95CBA">
        <w:rPr>
          <w:rFonts w:ascii="Times New Roman" w:eastAsia="Calibri" w:hAnsi="Times New Roman" w:cs="Times New Roman"/>
        </w:rPr>
        <w:t xml:space="preserve"> по обоим критериям (для фосфора </w:t>
      </w:r>
      <w:r w:rsidR="00DE645F" w:rsidRPr="00A95CBA">
        <w:rPr>
          <w:rFonts w:ascii="Times New Roman" w:eastAsia="Calibri" w:hAnsi="Times New Roman" w:cs="Times New Roman"/>
          <w:lang w:val="en-US"/>
        </w:rPr>
        <w:t>p</w:t>
      </w:r>
      <w:r w:rsidR="00DE645F" w:rsidRPr="00A95CBA">
        <w:rPr>
          <w:rFonts w:ascii="Times New Roman" w:eastAsia="Calibri" w:hAnsi="Times New Roman" w:cs="Times New Roman"/>
        </w:rPr>
        <w:t xml:space="preserve"> = </w:t>
      </w:r>
      <w:r w:rsidR="00922A62" w:rsidRPr="00A95CBA">
        <w:rPr>
          <w:rFonts w:ascii="Times New Roman" w:eastAsia="Calibri" w:hAnsi="Times New Roman" w:cs="Times New Roman"/>
        </w:rPr>
        <w:t xml:space="preserve">0,027 и р = 0,012, для калия р = 0,026 и </w:t>
      </w:r>
      <w:r w:rsidR="00922A62" w:rsidRPr="00A95CBA">
        <w:rPr>
          <w:rFonts w:ascii="Times New Roman" w:eastAsia="Calibri" w:hAnsi="Times New Roman" w:cs="Times New Roman"/>
          <w:lang w:val="en-US"/>
        </w:rPr>
        <w:t>p</w:t>
      </w:r>
      <w:r w:rsidR="00922A62" w:rsidRPr="00A95CBA">
        <w:rPr>
          <w:rFonts w:ascii="Times New Roman" w:eastAsia="Calibri" w:hAnsi="Times New Roman" w:cs="Times New Roman"/>
        </w:rPr>
        <w:t xml:space="preserve"> = 0.004</w:t>
      </w:r>
      <w:r w:rsidR="00DE645F" w:rsidRPr="00A95CBA">
        <w:rPr>
          <w:rFonts w:ascii="Times New Roman" w:eastAsia="Calibri" w:hAnsi="Times New Roman" w:cs="Times New Roman"/>
        </w:rPr>
        <w:t>)</w:t>
      </w:r>
      <w:r w:rsidRPr="00A95CBA">
        <w:rPr>
          <w:rFonts w:ascii="Times New Roman" w:eastAsia="Calibri" w:hAnsi="Times New Roman" w:cs="Times New Roman"/>
        </w:rPr>
        <w:t xml:space="preserve"> отличается от эффектов доз 3 и 5 кг/т.</w:t>
      </w:r>
    </w:p>
    <w:p w14:paraId="453EC095" w14:textId="77777777" w:rsidR="00921F59" w:rsidRPr="00A95CBA" w:rsidRDefault="00921F59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136EFBFC" w14:textId="77777777" w:rsidR="00871C81" w:rsidRPr="00175296" w:rsidRDefault="00871C81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296">
        <w:rPr>
          <w:rFonts w:ascii="Times New Roman" w:hAnsi="Times New Roman" w:cs="Times New Roman"/>
          <w:b/>
          <w:sz w:val="24"/>
          <w:szCs w:val="24"/>
        </w:rPr>
        <w:t>4. Заключение</w:t>
      </w:r>
    </w:p>
    <w:p w14:paraId="23C59C95" w14:textId="6DC4A404" w:rsidR="00871C81" w:rsidRPr="00A95CBA" w:rsidRDefault="00404234" w:rsidP="003F5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95CBA">
        <w:rPr>
          <w:rFonts w:ascii="Times New Roman" w:eastAsia="Calibri" w:hAnsi="Times New Roman" w:cs="Times New Roman"/>
        </w:rPr>
        <w:t>В</w:t>
      </w:r>
      <w:r w:rsidR="00871C81" w:rsidRPr="00A95CBA">
        <w:rPr>
          <w:rFonts w:ascii="Times New Roman" w:eastAsia="Calibri" w:hAnsi="Times New Roman" w:cs="Times New Roman"/>
        </w:rPr>
        <w:t xml:space="preserve">недрение </w:t>
      </w:r>
      <w:r w:rsidR="009476E4" w:rsidRPr="00A95CBA">
        <w:rPr>
          <w:rFonts w:ascii="Times New Roman" w:eastAsia="Calibri" w:hAnsi="Times New Roman" w:cs="Times New Roman"/>
        </w:rPr>
        <w:t xml:space="preserve">органического компонента </w:t>
      </w:r>
      <w:r w:rsidR="00871C81" w:rsidRPr="00A95CBA">
        <w:rPr>
          <w:rFonts w:ascii="Times New Roman" w:eastAsia="Calibri" w:hAnsi="Times New Roman" w:cs="Times New Roman"/>
        </w:rPr>
        <w:t>в состав минерально</w:t>
      </w:r>
      <w:r w:rsidR="009476E4" w:rsidRPr="00A95CBA">
        <w:rPr>
          <w:rFonts w:ascii="Times New Roman" w:eastAsia="Calibri" w:hAnsi="Times New Roman" w:cs="Times New Roman"/>
        </w:rPr>
        <w:t>го</w:t>
      </w:r>
      <w:r w:rsidR="00E84F7E">
        <w:rPr>
          <w:rFonts w:ascii="Times New Roman" w:eastAsia="Calibri" w:hAnsi="Times New Roman" w:cs="Times New Roman"/>
        </w:rPr>
        <w:t xml:space="preserve"> удобрения</w:t>
      </w:r>
      <w:r w:rsidR="00871C81" w:rsidRPr="00A95CBA">
        <w:rPr>
          <w:rFonts w:ascii="Times New Roman" w:eastAsia="Calibri" w:hAnsi="Times New Roman" w:cs="Times New Roman"/>
        </w:rPr>
        <w:t xml:space="preserve"> </w:t>
      </w:r>
      <w:r w:rsidR="00945E3B" w:rsidRPr="00A95CBA">
        <w:rPr>
          <w:rFonts w:ascii="Times New Roman" w:eastAsia="Calibri" w:hAnsi="Times New Roman" w:cs="Times New Roman"/>
        </w:rPr>
        <w:t xml:space="preserve">положительно коррелирует с </w:t>
      </w:r>
      <w:r w:rsidR="00871C81" w:rsidRPr="00A95CBA">
        <w:rPr>
          <w:rFonts w:ascii="Times New Roman" w:eastAsia="Calibri" w:hAnsi="Times New Roman" w:cs="Times New Roman"/>
        </w:rPr>
        <w:t>продуктивность</w:t>
      </w:r>
      <w:r w:rsidR="00945E3B" w:rsidRPr="00A95CBA">
        <w:rPr>
          <w:rFonts w:ascii="Times New Roman" w:eastAsia="Calibri" w:hAnsi="Times New Roman" w:cs="Times New Roman"/>
        </w:rPr>
        <w:t>ю</w:t>
      </w:r>
      <w:r w:rsidR="00871C81" w:rsidRPr="00A95CBA">
        <w:rPr>
          <w:rFonts w:ascii="Times New Roman" w:eastAsia="Calibri" w:hAnsi="Times New Roman" w:cs="Times New Roman"/>
        </w:rPr>
        <w:t xml:space="preserve"> </w:t>
      </w:r>
      <w:r w:rsidR="00945E3B" w:rsidRPr="00A95CBA">
        <w:rPr>
          <w:rFonts w:ascii="Times New Roman" w:eastAsia="Calibri" w:hAnsi="Times New Roman" w:cs="Times New Roman"/>
        </w:rPr>
        <w:t>озимой пшеницы</w:t>
      </w:r>
      <w:r w:rsidR="00AC4331" w:rsidRPr="00A95CBA">
        <w:rPr>
          <w:rFonts w:ascii="Times New Roman" w:eastAsia="Calibri" w:hAnsi="Times New Roman" w:cs="Times New Roman"/>
        </w:rPr>
        <w:t>.</w:t>
      </w:r>
      <w:r w:rsidR="003C4443" w:rsidRPr="00A95CBA">
        <w:rPr>
          <w:rFonts w:ascii="Times New Roman" w:eastAsia="Calibri" w:hAnsi="Times New Roman" w:cs="Times New Roman"/>
        </w:rPr>
        <w:t xml:space="preserve"> </w:t>
      </w:r>
      <w:r w:rsidR="00AC4331" w:rsidRPr="00A95CBA">
        <w:rPr>
          <w:rFonts w:ascii="Times New Roman" w:eastAsia="Calibri" w:hAnsi="Times New Roman" w:cs="Times New Roman"/>
        </w:rPr>
        <w:t>П</w:t>
      </w:r>
      <w:r w:rsidR="003C4443" w:rsidRPr="00A95CBA">
        <w:rPr>
          <w:rFonts w:ascii="Times New Roman" w:eastAsia="Calibri" w:hAnsi="Times New Roman" w:cs="Times New Roman"/>
        </w:rPr>
        <w:t>очвенны</w:t>
      </w:r>
      <w:r w:rsidR="00AC4331" w:rsidRPr="00A95CBA">
        <w:rPr>
          <w:rFonts w:ascii="Times New Roman" w:eastAsia="Calibri" w:hAnsi="Times New Roman" w:cs="Times New Roman"/>
        </w:rPr>
        <w:t>е</w:t>
      </w:r>
      <w:r w:rsidR="003C4443" w:rsidRPr="00A95CBA">
        <w:rPr>
          <w:rFonts w:ascii="Times New Roman" w:eastAsia="Calibri" w:hAnsi="Times New Roman" w:cs="Times New Roman"/>
        </w:rPr>
        <w:t xml:space="preserve"> свойств</w:t>
      </w:r>
      <w:r w:rsidR="00AC4331" w:rsidRPr="00A95CBA">
        <w:rPr>
          <w:rFonts w:ascii="Times New Roman" w:eastAsia="Calibri" w:hAnsi="Times New Roman" w:cs="Times New Roman"/>
        </w:rPr>
        <w:t>а</w:t>
      </w:r>
      <w:r w:rsidR="003C4443" w:rsidRPr="00A95CBA">
        <w:rPr>
          <w:rFonts w:ascii="Times New Roman" w:eastAsia="Calibri" w:hAnsi="Times New Roman" w:cs="Times New Roman"/>
        </w:rPr>
        <w:t xml:space="preserve"> </w:t>
      </w:r>
      <w:r w:rsidR="00DE0AE7" w:rsidRPr="00A95CBA">
        <w:rPr>
          <w:rFonts w:ascii="Times New Roman" w:eastAsia="Calibri" w:hAnsi="Times New Roman" w:cs="Times New Roman"/>
        </w:rPr>
        <w:t xml:space="preserve">изменяются так, что </w:t>
      </w:r>
      <w:r w:rsidR="00AC4331" w:rsidRPr="00A95CBA">
        <w:rPr>
          <w:rFonts w:ascii="Times New Roman" w:eastAsia="Calibri" w:hAnsi="Times New Roman" w:cs="Times New Roman"/>
        </w:rPr>
        <w:t>кластеризуются согласно в варианту опыт</w:t>
      </w:r>
      <w:r w:rsidR="00DE0AE7" w:rsidRPr="00A95CBA">
        <w:rPr>
          <w:rFonts w:ascii="Times New Roman" w:eastAsia="Calibri" w:hAnsi="Times New Roman" w:cs="Times New Roman"/>
        </w:rPr>
        <w:t>а</w:t>
      </w:r>
      <w:r w:rsidR="00871C81" w:rsidRPr="00A95CBA">
        <w:rPr>
          <w:rFonts w:ascii="Times New Roman" w:eastAsia="Calibri" w:hAnsi="Times New Roman" w:cs="Times New Roman"/>
        </w:rPr>
        <w:t>.</w:t>
      </w:r>
      <w:r w:rsidR="003C4443" w:rsidRPr="00A95CBA">
        <w:rPr>
          <w:rFonts w:ascii="Times New Roman" w:eastAsia="Calibri" w:hAnsi="Times New Roman" w:cs="Times New Roman"/>
        </w:rPr>
        <w:t xml:space="preserve"> Внесение аз</w:t>
      </w:r>
      <w:r w:rsidR="00DE0AE7" w:rsidRPr="00A95CBA">
        <w:rPr>
          <w:rFonts w:ascii="Times New Roman" w:eastAsia="Calibri" w:hAnsi="Times New Roman" w:cs="Times New Roman"/>
        </w:rPr>
        <w:t>о</w:t>
      </w:r>
      <w:r w:rsidR="003C4443" w:rsidRPr="00A95CBA">
        <w:rPr>
          <w:rFonts w:ascii="Times New Roman" w:eastAsia="Calibri" w:hAnsi="Times New Roman" w:cs="Times New Roman"/>
        </w:rPr>
        <w:t>фоски во всех исследованных вариантах дозы применения полимера, не сопровождал</w:t>
      </w:r>
      <w:r w:rsidR="00B77CDB" w:rsidRPr="00A95CBA">
        <w:rPr>
          <w:rFonts w:ascii="Times New Roman" w:eastAsia="Calibri" w:hAnsi="Times New Roman" w:cs="Times New Roman"/>
        </w:rPr>
        <w:t>ось</w:t>
      </w:r>
      <w:r w:rsidR="003C4443" w:rsidRPr="00A95CBA">
        <w:rPr>
          <w:rFonts w:ascii="Times New Roman" w:eastAsia="Calibri" w:hAnsi="Times New Roman" w:cs="Times New Roman"/>
        </w:rPr>
        <w:t xml:space="preserve"> рисками подкисления или засоления почвы.</w:t>
      </w:r>
      <w:r w:rsidR="00B96FF0" w:rsidRPr="00A95CBA">
        <w:rPr>
          <w:rFonts w:ascii="Times New Roman" w:eastAsia="Calibri" w:hAnsi="Times New Roman" w:cs="Times New Roman"/>
        </w:rPr>
        <w:t xml:space="preserve"> </w:t>
      </w:r>
      <w:r w:rsidR="00872C72" w:rsidRPr="00A95CBA">
        <w:rPr>
          <w:rFonts w:ascii="Times New Roman" w:eastAsia="Calibri" w:hAnsi="Times New Roman" w:cs="Times New Roman"/>
        </w:rPr>
        <w:t>П</w:t>
      </w:r>
      <w:r w:rsidR="003C4443" w:rsidRPr="00A95CBA">
        <w:rPr>
          <w:rFonts w:ascii="Times New Roman" w:eastAsia="Calibri" w:hAnsi="Times New Roman" w:cs="Times New Roman"/>
        </w:rPr>
        <w:t>ри этом результаты п</w:t>
      </w:r>
      <w:r w:rsidR="00872C72" w:rsidRPr="00A95CBA">
        <w:rPr>
          <w:rFonts w:ascii="Times New Roman" w:eastAsia="Calibri" w:hAnsi="Times New Roman" w:cs="Times New Roman"/>
        </w:rPr>
        <w:t>оказа</w:t>
      </w:r>
      <w:r w:rsidR="003C4443" w:rsidRPr="00A95CBA">
        <w:rPr>
          <w:rFonts w:ascii="Times New Roman" w:eastAsia="Calibri" w:hAnsi="Times New Roman" w:cs="Times New Roman"/>
        </w:rPr>
        <w:t xml:space="preserve">ли, </w:t>
      </w:r>
      <w:r w:rsidR="00872C72" w:rsidRPr="00A95CBA">
        <w:rPr>
          <w:rFonts w:ascii="Times New Roman" w:eastAsia="Calibri" w:hAnsi="Times New Roman" w:cs="Times New Roman"/>
        </w:rPr>
        <w:t xml:space="preserve">что </w:t>
      </w:r>
      <w:r w:rsidR="003C4443" w:rsidRPr="00A95CBA">
        <w:rPr>
          <w:rFonts w:ascii="Times New Roman" w:eastAsia="Calibri" w:hAnsi="Times New Roman" w:cs="Times New Roman"/>
        </w:rPr>
        <w:t>добавление полимера в минеральное удобрение дает значим</w:t>
      </w:r>
      <w:r w:rsidR="00DE0AE7" w:rsidRPr="00A95CBA">
        <w:rPr>
          <w:rFonts w:ascii="Times New Roman" w:eastAsia="Calibri" w:hAnsi="Times New Roman" w:cs="Times New Roman"/>
        </w:rPr>
        <w:t xml:space="preserve">ую </w:t>
      </w:r>
      <w:r w:rsidR="003C4443" w:rsidRPr="00A95CBA">
        <w:rPr>
          <w:rFonts w:ascii="Times New Roman" w:eastAsia="Calibri" w:hAnsi="Times New Roman" w:cs="Times New Roman"/>
        </w:rPr>
        <w:t>д</w:t>
      </w:r>
      <w:r w:rsidR="00B96FF0" w:rsidRPr="00A95CBA">
        <w:rPr>
          <w:rFonts w:ascii="Times New Roman" w:eastAsia="Calibri" w:hAnsi="Times New Roman" w:cs="Times New Roman"/>
        </w:rPr>
        <w:t>оба</w:t>
      </w:r>
      <w:r w:rsidR="00BE21E4" w:rsidRPr="00A95CBA">
        <w:rPr>
          <w:rFonts w:ascii="Times New Roman" w:eastAsia="Calibri" w:hAnsi="Times New Roman" w:cs="Times New Roman"/>
        </w:rPr>
        <w:t>вочн</w:t>
      </w:r>
      <w:r w:rsidR="00DE0AE7" w:rsidRPr="00A95CBA">
        <w:rPr>
          <w:rFonts w:ascii="Times New Roman" w:eastAsia="Calibri" w:hAnsi="Times New Roman" w:cs="Times New Roman"/>
        </w:rPr>
        <w:t>ую</w:t>
      </w:r>
      <w:r w:rsidR="00BE21E4" w:rsidRPr="00A95CBA">
        <w:rPr>
          <w:rFonts w:ascii="Times New Roman" w:eastAsia="Calibri" w:hAnsi="Times New Roman" w:cs="Times New Roman"/>
        </w:rPr>
        <w:t xml:space="preserve"> э</w:t>
      </w:r>
      <w:r w:rsidR="00B96FF0" w:rsidRPr="00A95CBA">
        <w:rPr>
          <w:rFonts w:ascii="Times New Roman" w:eastAsia="Calibri" w:hAnsi="Times New Roman" w:cs="Times New Roman"/>
        </w:rPr>
        <w:t>ффектив</w:t>
      </w:r>
      <w:r w:rsidR="00BE21E4" w:rsidRPr="00A95CBA">
        <w:rPr>
          <w:rFonts w:ascii="Times New Roman" w:eastAsia="Calibri" w:hAnsi="Times New Roman" w:cs="Times New Roman"/>
        </w:rPr>
        <w:t>ност</w:t>
      </w:r>
      <w:r w:rsidR="00DE0AE7" w:rsidRPr="00A95CBA">
        <w:rPr>
          <w:rFonts w:ascii="Times New Roman" w:eastAsia="Calibri" w:hAnsi="Times New Roman" w:cs="Times New Roman"/>
        </w:rPr>
        <w:t>ь</w:t>
      </w:r>
      <w:r w:rsidR="00BE21E4" w:rsidRPr="00A95CBA">
        <w:rPr>
          <w:rFonts w:ascii="Times New Roman" w:eastAsia="Calibri" w:hAnsi="Times New Roman" w:cs="Times New Roman"/>
        </w:rPr>
        <w:t xml:space="preserve"> </w:t>
      </w:r>
      <w:r w:rsidR="00872C72" w:rsidRPr="00A95CBA">
        <w:rPr>
          <w:rFonts w:ascii="Times New Roman" w:eastAsia="Calibri" w:hAnsi="Times New Roman" w:cs="Times New Roman"/>
        </w:rPr>
        <w:t>использования питательных веществ (фосфора и калия)</w:t>
      </w:r>
      <w:r w:rsidR="003C4443" w:rsidRPr="00A95CBA">
        <w:rPr>
          <w:rFonts w:ascii="Times New Roman" w:eastAsia="Calibri" w:hAnsi="Times New Roman" w:cs="Times New Roman"/>
        </w:rPr>
        <w:t>, что</w:t>
      </w:r>
      <w:r w:rsidR="00F71AAF" w:rsidRPr="00A95CBA">
        <w:rPr>
          <w:rFonts w:ascii="Times New Roman" w:eastAsia="Calibri" w:hAnsi="Times New Roman" w:cs="Times New Roman"/>
        </w:rPr>
        <w:t xml:space="preserve"> </w:t>
      </w:r>
      <w:r w:rsidR="003C4443" w:rsidRPr="00A95CBA">
        <w:rPr>
          <w:rFonts w:ascii="Times New Roman" w:eastAsia="Calibri" w:hAnsi="Times New Roman" w:cs="Times New Roman"/>
        </w:rPr>
        <w:t xml:space="preserve">согласуется с </w:t>
      </w:r>
      <w:r w:rsidR="00944085" w:rsidRPr="00A95CBA">
        <w:rPr>
          <w:rFonts w:ascii="Times New Roman" w:eastAsia="Calibri" w:hAnsi="Times New Roman" w:cs="Times New Roman"/>
        </w:rPr>
        <w:t>предполагаемы</w:t>
      </w:r>
      <w:r w:rsidR="003C4443" w:rsidRPr="00A95CBA">
        <w:rPr>
          <w:rFonts w:ascii="Times New Roman" w:eastAsia="Calibri" w:hAnsi="Times New Roman" w:cs="Times New Roman"/>
        </w:rPr>
        <w:t>м</w:t>
      </w:r>
      <w:r w:rsidR="00944085" w:rsidRPr="00A95CBA">
        <w:rPr>
          <w:rFonts w:ascii="Times New Roman" w:eastAsia="Calibri" w:hAnsi="Times New Roman" w:cs="Times New Roman"/>
        </w:rPr>
        <w:t xml:space="preserve"> механизм</w:t>
      </w:r>
      <w:r w:rsidR="003C4443" w:rsidRPr="00A95CBA">
        <w:rPr>
          <w:rFonts w:ascii="Times New Roman" w:eastAsia="Calibri" w:hAnsi="Times New Roman" w:cs="Times New Roman"/>
        </w:rPr>
        <w:t>ом</w:t>
      </w:r>
      <w:r w:rsidR="00944085" w:rsidRPr="00A95CBA">
        <w:rPr>
          <w:rFonts w:ascii="Times New Roman" w:eastAsia="Calibri" w:hAnsi="Times New Roman" w:cs="Times New Roman"/>
        </w:rPr>
        <w:t xml:space="preserve"> действия полимера </w:t>
      </w:r>
      <w:r w:rsidR="003B5A4C" w:rsidRPr="00A95CBA">
        <w:rPr>
          <w:rFonts w:ascii="Times New Roman" w:eastAsia="Calibri" w:hAnsi="Times New Roman" w:cs="Times New Roman"/>
        </w:rPr>
        <w:t xml:space="preserve">на удобрение </w:t>
      </w:r>
      <w:r w:rsidR="00944085" w:rsidRPr="00A95CBA">
        <w:rPr>
          <w:rFonts w:ascii="Times New Roman" w:eastAsia="Calibri" w:hAnsi="Times New Roman" w:cs="Times New Roman"/>
        </w:rPr>
        <w:t>– замедление высвобождения питательных элементов в почве</w:t>
      </w:r>
      <w:r w:rsidR="005765D6" w:rsidRPr="00A95CBA">
        <w:rPr>
          <w:rFonts w:ascii="Times New Roman" w:eastAsia="Calibri" w:hAnsi="Times New Roman" w:cs="Times New Roman"/>
        </w:rPr>
        <w:t>.</w:t>
      </w:r>
      <w:r w:rsidR="00031918" w:rsidRPr="00A95CBA">
        <w:rPr>
          <w:rFonts w:ascii="Times New Roman" w:eastAsia="Calibri" w:hAnsi="Times New Roman" w:cs="Times New Roman"/>
        </w:rPr>
        <w:t xml:space="preserve"> </w:t>
      </w:r>
      <w:r w:rsidR="00262329" w:rsidRPr="00A95CBA">
        <w:rPr>
          <w:rFonts w:ascii="Times New Roman" w:eastAsia="Calibri" w:hAnsi="Times New Roman" w:cs="Times New Roman"/>
        </w:rPr>
        <w:t>Таким образом, в</w:t>
      </w:r>
      <w:r w:rsidR="006A0394" w:rsidRPr="00A95CBA">
        <w:rPr>
          <w:rFonts w:ascii="Times New Roman" w:eastAsia="Calibri" w:hAnsi="Times New Roman" w:cs="Times New Roman"/>
        </w:rPr>
        <w:t xml:space="preserve">ключение </w:t>
      </w:r>
      <w:r w:rsidR="00871C81" w:rsidRPr="00A95CBA">
        <w:rPr>
          <w:rFonts w:ascii="Times New Roman" w:eastAsia="Calibri" w:hAnsi="Times New Roman" w:cs="Times New Roman"/>
        </w:rPr>
        <w:t xml:space="preserve">полимерных соединений, в частности </w:t>
      </w:r>
      <w:r w:rsidR="006A0394" w:rsidRPr="00A95CBA">
        <w:rPr>
          <w:rFonts w:ascii="Times New Roman" w:eastAsia="Calibri" w:hAnsi="Times New Roman" w:cs="Times New Roman"/>
        </w:rPr>
        <w:t>ПВС</w:t>
      </w:r>
      <w:r w:rsidR="00871C81" w:rsidRPr="00A95CBA">
        <w:rPr>
          <w:rFonts w:ascii="Times New Roman" w:eastAsia="Calibri" w:hAnsi="Times New Roman" w:cs="Times New Roman"/>
        </w:rPr>
        <w:t>, в систему минерального питания растений, а также производство соответствующих смесей удобрений на высоком технологическом уровне отвечает требованиям современного сельскохозяйственного производства.</w:t>
      </w:r>
    </w:p>
    <w:p w14:paraId="6F14D625" w14:textId="77777777" w:rsidR="009A5DDB" w:rsidRPr="00A95CBA" w:rsidRDefault="009A5DDB" w:rsidP="003F5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</w:rPr>
      </w:pPr>
    </w:p>
    <w:p w14:paraId="138871C4" w14:textId="77777777" w:rsidR="00A95CBA" w:rsidRPr="00A95CBA" w:rsidRDefault="00A95CBA" w:rsidP="00A95C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75296">
        <w:rPr>
          <w:rFonts w:ascii="Times New Roman" w:hAnsi="Times New Roman" w:cs="Times New Roman"/>
          <w:b/>
          <w:bCs/>
          <w:sz w:val="24"/>
          <w:szCs w:val="24"/>
        </w:rPr>
        <w:t>Благодарности</w:t>
      </w:r>
      <w:r w:rsidRPr="00175296">
        <w:rPr>
          <w:rFonts w:ascii="Times New Roman" w:hAnsi="Times New Roman" w:cs="Times New Roman"/>
          <w:sz w:val="24"/>
          <w:szCs w:val="24"/>
        </w:rPr>
        <w:t>:</w:t>
      </w:r>
      <w:r w:rsidRPr="00A95CBA">
        <w:rPr>
          <w:rFonts w:ascii="Times New Roman" w:hAnsi="Times New Roman" w:cs="Times New Roman"/>
        </w:rPr>
        <w:t xml:space="preserve"> Работа выполнена при поддержке гранта РНФ № 22-16-00092</w:t>
      </w:r>
    </w:p>
    <w:p w14:paraId="74812346" w14:textId="77777777" w:rsidR="00A95CBA" w:rsidRPr="00A95CBA" w:rsidRDefault="00A95CBA" w:rsidP="00A95CB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B1622F9" w14:textId="77777777" w:rsidR="008823DD" w:rsidRPr="00175296" w:rsidRDefault="00E97932" w:rsidP="003F57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5296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477694B1" w14:textId="1C924BD9" w:rsidR="00861467" w:rsidRPr="00A95CBA" w:rsidRDefault="00861467" w:rsidP="003F57D4">
      <w:pPr>
        <w:pStyle w:val="a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lastRenderedPageBreak/>
        <w:t>Иванов А.Л. (ред.) Научный отчёт по проекту «Актуальные научные задачи стратегии адаптации потенциала землепользования России в современных условиях беспрецедентных вызовов (экономический кризис, изменения климата, кризис глобальных тенденций природопользования). // М. Почвенный институт им. В.В. Докучаева. 2022. 415 с.</w:t>
      </w:r>
    </w:p>
    <w:p w14:paraId="755A1BBD" w14:textId="62B3B211" w:rsidR="00861467" w:rsidRPr="00ED3DD8" w:rsidRDefault="00861467" w:rsidP="00ED3DD8">
      <w:pPr>
        <w:pStyle w:val="a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D3DD8">
        <w:rPr>
          <w:rFonts w:ascii="Times New Roman" w:hAnsi="Times New Roman" w:cs="Times New Roman"/>
        </w:rPr>
        <w:t>Перевертин К.А., Баматов И.М. «Адаптация землепользования России в современных условиях беспрецедентных вызовов (пример удобрений пролонгированного действия)// Доклад на Международной научно-практической конференции посвященной 110-летию Длительного полевого опыта РГАУ-МСХА имени К.А. Тимирязева, М., 30 июня 2022 г.</w:t>
      </w:r>
    </w:p>
    <w:p w14:paraId="393E9B64" w14:textId="04D1FC23" w:rsidR="005C5226" w:rsidRPr="00A95CBA" w:rsidRDefault="005C5226" w:rsidP="00ED3DD8">
      <w:pPr>
        <w:pStyle w:val="a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t>Баматов И.М. Реактор для непрерывного перемешивания жидких растворов // Патент на изобретение RU 2667453 19.09.2018 Бюл.№ 26</w:t>
      </w:r>
      <w:r w:rsidR="00ED3DD8">
        <w:rPr>
          <w:rFonts w:ascii="Times New Roman" w:hAnsi="Times New Roman" w:cs="Times New Roman"/>
        </w:rPr>
        <w:t>.</w:t>
      </w:r>
    </w:p>
    <w:p w14:paraId="31DC149C" w14:textId="06C28098" w:rsidR="005C5226" w:rsidRPr="00A95CBA" w:rsidRDefault="005C5226" w:rsidP="00ED3DD8">
      <w:pPr>
        <w:pStyle w:val="a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5CBA">
        <w:rPr>
          <w:rFonts w:ascii="Times New Roman" w:hAnsi="Times New Roman" w:cs="Times New Roman"/>
        </w:rPr>
        <w:t>Баматов И.М., Перевертин К.А. Использование оригинальной технологии получения NPK-удобрений пролонгированного действия (с биополимерным покрытием гранул вносимого вещества) и его сравнение с зарубежным аналогом // Доклад на конференции «Современные агротехнологии в садоводстве и питомниководстве» ФГБНУ ФНЦ Садоводства, М., 19 августа 2022 г</w:t>
      </w:r>
      <w:r w:rsidR="00ED3DD8">
        <w:rPr>
          <w:rFonts w:ascii="Times New Roman" w:hAnsi="Times New Roman" w:cs="Times New Roman"/>
        </w:rPr>
        <w:t>.</w:t>
      </w:r>
    </w:p>
    <w:p w14:paraId="7F4D0E27" w14:textId="4A24EA19" w:rsidR="00F26C3F" w:rsidRPr="00F26C3F" w:rsidRDefault="000C6ACF" w:rsidP="00F26C3F">
      <w:pPr>
        <w:pStyle w:val="a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3F">
        <w:rPr>
          <w:rFonts w:ascii="Times New Roman" w:hAnsi="Times New Roman" w:cs="Times New Roman"/>
        </w:rPr>
        <w:t xml:space="preserve">Занилов А. Х. и др. Инновационные приемы повышения эффективности минерального </w:t>
      </w:r>
    </w:p>
    <w:p w14:paraId="72090741" w14:textId="4151EF10" w:rsidR="000C6ACF" w:rsidRPr="00F26C3F" w:rsidRDefault="000C6ACF" w:rsidP="00F26C3F">
      <w:pPr>
        <w:pStyle w:val="af1"/>
        <w:spacing w:after="0" w:line="240" w:lineRule="auto"/>
        <w:ind w:left="1069"/>
        <w:jc w:val="both"/>
        <w:rPr>
          <w:rFonts w:ascii="Times New Roman" w:hAnsi="Times New Roman" w:cs="Times New Roman"/>
        </w:rPr>
      </w:pPr>
      <w:r w:rsidRPr="00F26C3F">
        <w:rPr>
          <w:rFonts w:ascii="Times New Roman" w:hAnsi="Times New Roman" w:cs="Times New Roman"/>
        </w:rPr>
        <w:t>питания растений. М.: ФГБНУ Росинформагротех, 2017. 132 с.</w:t>
      </w:r>
    </w:p>
    <w:p w14:paraId="7EAB5886" w14:textId="0E701AD2" w:rsidR="00F26C3F" w:rsidRPr="00F26C3F" w:rsidRDefault="009D10DD" w:rsidP="00F26C3F">
      <w:pPr>
        <w:pStyle w:val="a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6C3F">
        <w:rPr>
          <w:rFonts w:ascii="Times New Roman" w:hAnsi="Times New Roman" w:cs="Times New Roman"/>
        </w:rPr>
        <w:t xml:space="preserve">Мухина М.Т., Боровик Р.А., Коршунов А.А. Удобрения пролонгированного действия: </w:t>
      </w:r>
    </w:p>
    <w:p w14:paraId="503752A1" w14:textId="1811D1D3" w:rsidR="009D10DD" w:rsidRPr="00F26C3F" w:rsidRDefault="009D10DD" w:rsidP="00F26C3F">
      <w:pPr>
        <w:pStyle w:val="af1"/>
        <w:spacing w:after="0" w:line="240" w:lineRule="auto"/>
        <w:ind w:left="1069"/>
        <w:jc w:val="both"/>
        <w:rPr>
          <w:rFonts w:ascii="Times New Roman" w:hAnsi="Times New Roman" w:cs="Times New Roman"/>
        </w:rPr>
      </w:pPr>
      <w:r w:rsidRPr="00F26C3F">
        <w:rPr>
          <w:rFonts w:ascii="Times New Roman" w:hAnsi="Times New Roman" w:cs="Times New Roman"/>
        </w:rPr>
        <w:t>основные этапы и направления развития // Плодородие – 2021.- №4. С. 77-82</w:t>
      </w:r>
      <w:r w:rsidR="00ED3DD8" w:rsidRPr="00F26C3F">
        <w:rPr>
          <w:rFonts w:ascii="Times New Roman" w:hAnsi="Times New Roman" w:cs="Times New Roman"/>
        </w:rPr>
        <w:t>.</w:t>
      </w:r>
    </w:p>
    <w:p w14:paraId="5FC1835B" w14:textId="77777777" w:rsidR="00831068" w:rsidRPr="00A95CBA" w:rsidRDefault="00831068" w:rsidP="003F57D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31068" w:rsidRPr="00A95CBA" w:rsidSect="00AD2A62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14536" w14:textId="77777777" w:rsidR="000B46B5" w:rsidRDefault="000B46B5" w:rsidP="000A0375">
      <w:pPr>
        <w:spacing w:after="0" w:line="240" w:lineRule="auto"/>
      </w:pPr>
      <w:r>
        <w:separator/>
      </w:r>
    </w:p>
  </w:endnote>
  <w:endnote w:type="continuationSeparator" w:id="0">
    <w:p w14:paraId="45C58773" w14:textId="77777777" w:rsidR="000B46B5" w:rsidRDefault="000B46B5" w:rsidP="000A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832493"/>
    </w:sdtPr>
    <w:sdtContent>
      <w:p w14:paraId="28008101" w14:textId="77777777" w:rsidR="009059AA" w:rsidRDefault="0096049E">
        <w:pPr>
          <w:pStyle w:val="a7"/>
          <w:jc w:val="center"/>
        </w:pPr>
        <w:r>
          <w:fldChar w:fldCharType="begin"/>
        </w:r>
        <w:r w:rsidR="00042868">
          <w:instrText>PAGE   \* MERGEFORMAT</w:instrText>
        </w:r>
        <w:r>
          <w:fldChar w:fldCharType="separate"/>
        </w:r>
        <w:r w:rsidR="00F2525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11470" w14:textId="77777777" w:rsidR="000B46B5" w:rsidRDefault="000B46B5" w:rsidP="000A0375">
      <w:pPr>
        <w:spacing w:after="0" w:line="240" w:lineRule="auto"/>
      </w:pPr>
      <w:r>
        <w:separator/>
      </w:r>
    </w:p>
  </w:footnote>
  <w:footnote w:type="continuationSeparator" w:id="0">
    <w:p w14:paraId="5C75CE80" w14:textId="77777777" w:rsidR="000B46B5" w:rsidRDefault="000B46B5" w:rsidP="000A0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898"/>
    <w:multiLevelType w:val="hybridMultilevel"/>
    <w:tmpl w:val="366AFDFE"/>
    <w:lvl w:ilvl="0" w:tplc="D39EC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BB2EF2"/>
    <w:multiLevelType w:val="hybridMultilevel"/>
    <w:tmpl w:val="366AF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091AC1"/>
    <w:multiLevelType w:val="hybridMultilevel"/>
    <w:tmpl w:val="804A2408"/>
    <w:lvl w:ilvl="0" w:tplc="77880920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E144D80"/>
    <w:multiLevelType w:val="hybridMultilevel"/>
    <w:tmpl w:val="366AFD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1800775">
    <w:abstractNumId w:val="2"/>
  </w:num>
  <w:num w:numId="2" w16cid:durableId="1621451878">
    <w:abstractNumId w:val="0"/>
  </w:num>
  <w:num w:numId="3" w16cid:durableId="1202477166">
    <w:abstractNumId w:val="1"/>
  </w:num>
  <w:num w:numId="4" w16cid:durableId="1779065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1F"/>
    <w:rsid w:val="000003FB"/>
    <w:rsid w:val="000010E0"/>
    <w:rsid w:val="000021F4"/>
    <w:rsid w:val="000068B2"/>
    <w:rsid w:val="0001427D"/>
    <w:rsid w:val="00014822"/>
    <w:rsid w:val="00014825"/>
    <w:rsid w:val="000154E9"/>
    <w:rsid w:val="000211F0"/>
    <w:rsid w:val="000217FE"/>
    <w:rsid w:val="00030A76"/>
    <w:rsid w:val="00030F7F"/>
    <w:rsid w:val="00031918"/>
    <w:rsid w:val="0003241F"/>
    <w:rsid w:val="00035656"/>
    <w:rsid w:val="00037136"/>
    <w:rsid w:val="000379E3"/>
    <w:rsid w:val="0004013E"/>
    <w:rsid w:val="00042868"/>
    <w:rsid w:val="00045089"/>
    <w:rsid w:val="00046B1D"/>
    <w:rsid w:val="00047B5B"/>
    <w:rsid w:val="00052FA6"/>
    <w:rsid w:val="000610BF"/>
    <w:rsid w:val="0006125F"/>
    <w:rsid w:val="00061D32"/>
    <w:rsid w:val="000647A1"/>
    <w:rsid w:val="00070FCB"/>
    <w:rsid w:val="0007208C"/>
    <w:rsid w:val="00082F3D"/>
    <w:rsid w:val="0008359E"/>
    <w:rsid w:val="00084922"/>
    <w:rsid w:val="00090D84"/>
    <w:rsid w:val="0009130D"/>
    <w:rsid w:val="000945A9"/>
    <w:rsid w:val="000A0375"/>
    <w:rsid w:val="000A5FBF"/>
    <w:rsid w:val="000B15E6"/>
    <w:rsid w:val="000B1963"/>
    <w:rsid w:val="000B46B5"/>
    <w:rsid w:val="000C6ACF"/>
    <w:rsid w:val="000D04BB"/>
    <w:rsid w:val="000D2612"/>
    <w:rsid w:val="000E1FB8"/>
    <w:rsid w:val="000E77D1"/>
    <w:rsid w:val="000F0301"/>
    <w:rsid w:val="000F19DB"/>
    <w:rsid w:val="000F19ED"/>
    <w:rsid w:val="000F3852"/>
    <w:rsid w:val="0010059A"/>
    <w:rsid w:val="00105C2F"/>
    <w:rsid w:val="00105DF9"/>
    <w:rsid w:val="001104E3"/>
    <w:rsid w:val="00112415"/>
    <w:rsid w:val="001149A9"/>
    <w:rsid w:val="001170FB"/>
    <w:rsid w:val="00120227"/>
    <w:rsid w:val="00132261"/>
    <w:rsid w:val="001331D5"/>
    <w:rsid w:val="00136A8C"/>
    <w:rsid w:val="0014038A"/>
    <w:rsid w:val="00140EB7"/>
    <w:rsid w:val="00146CB1"/>
    <w:rsid w:val="00147FB8"/>
    <w:rsid w:val="001545FF"/>
    <w:rsid w:val="001548F1"/>
    <w:rsid w:val="00156767"/>
    <w:rsid w:val="001579DA"/>
    <w:rsid w:val="00160E6F"/>
    <w:rsid w:val="00161A83"/>
    <w:rsid w:val="00161CE1"/>
    <w:rsid w:val="00165F3A"/>
    <w:rsid w:val="00167535"/>
    <w:rsid w:val="00170833"/>
    <w:rsid w:val="00172545"/>
    <w:rsid w:val="00175296"/>
    <w:rsid w:val="00176FFC"/>
    <w:rsid w:val="0018065A"/>
    <w:rsid w:val="00180DC7"/>
    <w:rsid w:val="00183C4F"/>
    <w:rsid w:val="00187986"/>
    <w:rsid w:val="00187E57"/>
    <w:rsid w:val="0019068E"/>
    <w:rsid w:val="001915A3"/>
    <w:rsid w:val="0019243A"/>
    <w:rsid w:val="00194EBD"/>
    <w:rsid w:val="001965CF"/>
    <w:rsid w:val="00197853"/>
    <w:rsid w:val="001A2999"/>
    <w:rsid w:val="001A32EA"/>
    <w:rsid w:val="001A3E90"/>
    <w:rsid w:val="001B064F"/>
    <w:rsid w:val="001B07B8"/>
    <w:rsid w:val="001B0F63"/>
    <w:rsid w:val="001B7479"/>
    <w:rsid w:val="001C0A1E"/>
    <w:rsid w:val="001C4388"/>
    <w:rsid w:val="001C4ACE"/>
    <w:rsid w:val="001C5537"/>
    <w:rsid w:val="001C5690"/>
    <w:rsid w:val="001C5CC1"/>
    <w:rsid w:val="001C66BE"/>
    <w:rsid w:val="001D0820"/>
    <w:rsid w:val="001F4A1F"/>
    <w:rsid w:val="001F616D"/>
    <w:rsid w:val="00207687"/>
    <w:rsid w:val="002150E7"/>
    <w:rsid w:val="00215824"/>
    <w:rsid w:val="00215934"/>
    <w:rsid w:val="00215A1E"/>
    <w:rsid w:val="00217E22"/>
    <w:rsid w:val="002230D7"/>
    <w:rsid w:val="00232EB7"/>
    <w:rsid w:val="002345C4"/>
    <w:rsid w:val="002353E4"/>
    <w:rsid w:val="00237D68"/>
    <w:rsid w:val="00241860"/>
    <w:rsid w:val="00241999"/>
    <w:rsid w:val="00243AA7"/>
    <w:rsid w:val="00246610"/>
    <w:rsid w:val="002517CA"/>
    <w:rsid w:val="00254023"/>
    <w:rsid w:val="00262329"/>
    <w:rsid w:val="002746B8"/>
    <w:rsid w:val="0027492F"/>
    <w:rsid w:val="00275BB6"/>
    <w:rsid w:val="00275C94"/>
    <w:rsid w:val="00281A60"/>
    <w:rsid w:val="00281C18"/>
    <w:rsid w:val="00282774"/>
    <w:rsid w:val="00282AC9"/>
    <w:rsid w:val="00290678"/>
    <w:rsid w:val="00293F64"/>
    <w:rsid w:val="00297137"/>
    <w:rsid w:val="002A0CCD"/>
    <w:rsid w:val="002A6309"/>
    <w:rsid w:val="002B0E5F"/>
    <w:rsid w:val="002B3CDB"/>
    <w:rsid w:val="002B435C"/>
    <w:rsid w:val="002B461D"/>
    <w:rsid w:val="002D00D3"/>
    <w:rsid w:val="002D4951"/>
    <w:rsid w:val="002D7013"/>
    <w:rsid w:val="002E0608"/>
    <w:rsid w:val="002E0EBB"/>
    <w:rsid w:val="002E11A7"/>
    <w:rsid w:val="002E12D0"/>
    <w:rsid w:val="002E24E0"/>
    <w:rsid w:val="002E3EFB"/>
    <w:rsid w:val="002E40AC"/>
    <w:rsid w:val="002E4A6C"/>
    <w:rsid w:val="002E6A6E"/>
    <w:rsid w:val="002E7F22"/>
    <w:rsid w:val="002F15A5"/>
    <w:rsid w:val="002F1A33"/>
    <w:rsid w:val="002F5000"/>
    <w:rsid w:val="002F5E53"/>
    <w:rsid w:val="002F7574"/>
    <w:rsid w:val="0030090A"/>
    <w:rsid w:val="00302F29"/>
    <w:rsid w:val="00313E46"/>
    <w:rsid w:val="00315B50"/>
    <w:rsid w:val="003206A9"/>
    <w:rsid w:val="003217A9"/>
    <w:rsid w:val="00323147"/>
    <w:rsid w:val="00324739"/>
    <w:rsid w:val="00326B28"/>
    <w:rsid w:val="00333EB2"/>
    <w:rsid w:val="00336CAB"/>
    <w:rsid w:val="00340A4D"/>
    <w:rsid w:val="0034435C"/>
    <w:rsid w:val="00347322"/>
    <w:rsid w:val="00347B8F"/>
    <w:rsid w:val="00351876"/>
    <w:rsid w:val="003522E6"/>
    <w:rsid w:val="0035442A"/>
    <w:rsid w:val="00356ADD"/>
    <w:rsid w:val="003574BC"/>
    <w:rsid w:val="003607FA"/>
    <w:rsid w:val="003673B1"/>
    <w:rsid w:val="00370068"/>
    <w:rsid w:val="0037525B"/>
    <w:rsid w:val="00376683"/>
    <w:rsid w:val="0037684B"/>
    <w:rsid w:val="00377791"/>
    <w:rsid w:val="00380522"/>
    <w:rsid w:val="003818F9"/>
    <w:rsid w:val="00391CBA"/>
    <w:rsid w:val="0039206D"/>
    <w:rsid w:val="003934E6"/>
    <w:rsid w:val="0039402B"/>
    <w:rsid w:val="003A379E"/>
    <w:rsid w:val="003A543A"/>
    <w:rsid w:val="003B23E4"/>
    <w:rsid w:val="003B275C"/>
    <w:rsid w:val="003B35DD"/>
    <w:rsid w:val="003B39D2"/>
    <w:rsid w:val="003B5A4C"/>
    <w:rsid w:val="003B5C62"/>
    <w:rsid w:val="003C0E3C"/>
    <w:rsid w:val="003C2210"/>
    <w:rsid w:val="003C2943"/>
    <w:rsid w:val="003C4443"/>
    <w:rsid w:val="003C5671"/>
    <w:rsid w:val="003C7EDE"/>
    <w:rsid w:val="003D00EB"/>
    <w:rsid w:val="003D10CC"/>
    <w:rsid w:val="003D28ED"/>
    <w:rsid w:val="003D37F5"/>
    <w:rsid w:val="003D3C78"/>
    <w:rsid w:val="003D4D3C"/>
    <w:rsid w:val="003D4F6B"/>
    <w:rsid w:val="003D5828"/>
    <w:rsid w:val="003D5D13"/>
    <w:rsid w:val="003D5F3D"/>
    <w:rsid w:val="003D69E3"/>
    <w:rsid w:val="003E4047"/>
    <w:rsid w:val="003E5484"/>
    <w:rsid w:val="003E6819"/>
    <w:rsid w:val="003E7060"/>
    <w:rsid w:val="003F063A"/>
    <w:rsid w:val="003F34CF"/>
    <w:rsid w:val="003F55A9"/>
    <w:rsid w:val="003F57D4"/>
    <w:rsid w:val="0040075F"/>
    <w:rsid w:val="00404234"/>
    <w:rsid w:val="00420177"/>
    <w:rsid w:val="00420848"/>
    <w:rsid w:val="00420A80"/>
    <w:rsid w:val="004215C4"/>
    <w:rsid w:val="00421669"/>
    <w:rsid w:val="00423E3D"/>
    <w:rsid w:val="004265D9"/>
    <w:rsid w:val="00430082"/>
    <w:rsid w:val="00433AFA"/>
    <w:rsid w:val="00433D6B"/>
    <w:rsid w:val="00440E6D"/>
    <w:rsid w:val="004429A1"/>
    <w:rsid w:val="00445D94"/>
    <w:rsid w:val="00454F3D"/>
    <w:rsid w:val="004600DD"/>
    <w:rsid w:val="004602A4"/>
    <w:rsid w:val="0046347C"/>
    <w:rsid w:val="00466020"/>
    <w:rsid w:val="00467C45"/>
    <w:rsid w:val="0047025F"/>
    <w:rsid w:val="00480DF5"/>
    <w:rsid w:val="00483646"/>
    <w:rsid w:val="00484A12"/>
    <w:rsid w:val="004910BD"/>
    <w:rsid w:val="0049179C"/>
    <w:rsid w:val="00491DDF"/>
    <w:rsid w:val="00492007"/>
    <w:rsid w:val="004968DB"/>
    <w:rsid w:val="004A137D"/>
    <w:rsid w:val="004A27B0"/>
    <w:rsid w:val="004A31AF"/>
    <w:rsid w:val="004A5838"/>
    <w:rsid w:val="004B304A"/>
    <w:rsid w:val="004B6168"/>
    <w:rsid w:val="004C1E74"/>
    <w:rsid w:val="004C22CB"/>
    <w:rsid w:val="004C277D"/>
    <w:rsid w:val="004C60E4"/>
    <w:rsid w:val="004C6235"/>
    <w:rsid w:val="004C6AC9"/>
    <w:rsid w:val="004D022C"/>
    <w:rsid w:val="004D0C21"/>
    <w:rsid w:val="004D1326"/>
    <w:rsid w:val="004D7017"/>
    <w:rsid w:val="004E0AE5"/>
    <w:rsid w:val="004E4694"/>
    <w:rsid w:val="004E5ABC"/>
    <w:rsid w:val="004E62DB"/>
    <w:rsid w:val="004E68D6"/>
    <w:rsid w:val="004F0B8B"/>
    <w:rsid w:val="004F2074"/>
    <w:rsid w:val="004F350B"/>
    <w:rsid w:val="004F587B"/>
    <w:rsid w:val="0050052C"/>
    <w:rsid w:val="005008B4"/>
    <w:rsid w:val="00505252"/>
    <w:rsid w:val="00505DA2"/>
    <w:rsid w:val="0051096E"/>
    <w:rsid w:val="00513272"/>
    <w:rsid w:val="00514C4B"/>
    <w:rsid w:val="0052120E"/>
    <w:rsid w:val="00525EA7"/>
    <w:rsid w:val="00527B7B"/>
    <w:rsid w:val="00527B96"/>
    <w:rsid w:val="005354BD"/>
    <w:rsid w:val="0054114C"/>
    <w:rsid w:val="00541879"/>
    <w:rsid w:val="00541A3A"/>
    <w:rsid w:val="0055073B"/>
    <w:rsid w:val="00552CCC"/>
    <w:rsid w:val="00554A7E"/>
    <w:rsid w:val="0055591D"/>
    <w:rsid w:val="00555ED2"/>
    <w:rsid w:val="00557A83"/>
    <w:rsid w:val="0056002C"/>
    <w:rsid w:val="00563B99"/>
    <w:rsid w:val="00563E13"/>
    <w:rsid w:val="0057001F"/>
    <w:rsid w:val="00570A78"/>
    <w:rsid w:val="00574269"/>
    <w:rsid w:val="005765D6"/>
    <w:rsid w:val="00576768"/>
    <w:rsid w:val="00576963"/>
    <w:rsid w:val="00577A0B"/>
    <w:rsid w:val="0058033F"/>
    <w:rsid w:val="005821DA"/>
    <w:rsid w:val="00583A1A"/>
    <w:rsid w:val="00584812"/>
    <w:rsid w:val="00584CAE"/>
    <w:rsid w:val="0058687E"/>
    <w:rsid w:val="00587867"/>
    <w:rsid w:val="00593E05"/>
    <w:rsid w:val="005957D4"/>
    <w:rsid w:val="00596F1A"/>
    <w:rsid w:val="00597606"/>
    <w:rsid w:val="00597D4D"/>
    <w:rsid w:val="005A1BB0"/>
    <w:rsid w:val="005A1CF7"/>
    <w:rsid w:val="005A582D"/>
    <w:rsid w:val="005A59F4"/>
    <w:rsid w:val="005B5933"/>
    <w:rsid w:val="005C03E8"/>
    <w:rsid w:val="005C36EE"/>
    <w:rsid w:val="005C5226"/>
    <w:rsid w:val="005D00B0"/>
    <w:rsid w:val="005D1518"/>
    <w:rsid w:val="005D248E"/>
    <w:rsid w:val="005D27FA"/>
    <w:rsid w:val="005D284C"/>
    <w:rsid w:val="005D5127"/>
    <w:rsid w:val="005E0CE6"/>
    <w:rsid w:val="005E405B"/>
    <w:rsid w:val="005E5A3F"/>
    <w:rsid w:val="005E76A1"/>
    <w:rsid w:val="005F0DCF"/>
    <w:rsid w:val="005F5005"/>
    <w:rsid w:val="005F5BF1"/>
    <w:rsid w:val="005F7A18"/>
    <w:rsid w:val="00601FF0"/>
    <w:rsid w:val="00602238"/>
    <w:rsid w:val="0060259D"/>
    <w:rsid w:val="00602E42"/>
    <w:rsid w:val="0060374D"/>
    <w:rsid w:val="00605485"/>
    <w:rsid w:val="00615F01"/>
    <w:rsid w:val="006206C3"/>
    <w:rsid w:val="00630DDD"/>
    <w:rsid w:val="00633B93"/>
    <w:rsid w:val="006357D0"/>
    <w:rsid w:val="006359A4"/>
    <w:rsid w:val="006401B7"/>
    <w:rsid w:val="006449FF"/>
    <w:rsid w:val="00645D1A"/>
    <w:rsid w:val="00646668"/>
    <w:rsid w:val="00651B5A"/>
    <w:rsid w:val="00653B55"/>
    <w:rsid w:val="006559B0"/>
    <w:rsid w:val="0065737A"/>
    <w:rsid w:val="00660AFC"/>
    <w:rsid w:val="006611B8"/>
    <w:rsid w:val="00666932"/>
    <w:rsid w:val="00671C1A"/>
    <w:rsid w:val="00673697"/>
    <w:rsid w:val="00674BB3"/>
    <w:rsid w:val="00685DC3"/>
    <w:rsid w:val="00686458"/>
    <w:rsid w:val="0068781D"/>
    <w:rsid w:val="00687993"/>
    <w:rsid w:val="00690E64"/>
    <w:rsid w:val="00695600"/>
    <w:rsid w:val="0069615D"/>
    <w:rsid w:val="006A0394"/>
    <w:rsid w:val="006A1665"/>
    <w:rsid w:val="006A1BB9"/>
    <w:rsid w:val="006A264B"/>
    <w:rsid w:val="006A3773"/>
    <w:rsid w:val="006A5321"/>
    <w:rsid w:val="006B01F2"/>
    <w:rsid w:val="006B0E88"/>
    <w:rsid w:val="006B0F44"/>
    <w:rsid w:val="006B3C68"/>
    <w:rsid w:val="006B78FC"/>
    <w:rsid w:val="006C39FB"/>
    <w:rsid w:val="006C5BB7"/>
    <w:rsid w:val="006D1B13"/>
    <w:rsid w:val="006D4C1B"/>
    <w:rsid w:val="006E0938"/>
    <w:rsid w:val="006E2B12"/>
    <w:rsid w:val="006E65BF"/>
    <w:rsid w:val="006F0142"/>
    <w:rsid w:val="006F66B8"/>
    <w:rsid w:val="006F75D8"/>
    <w:rsid w:val="0070437C"/>
    <w:rsid w:val="00707DB9"/>
    <w:rsid w:val="00710D4F"/>
    <w:rsid w:val="007153E9"/>
    <w:rsid w:val="007156A8"/>
    <w:rsid w:val="007231B0"/>
    <w:rsid w:val="00726FAE"/>
    <w:rsid w:val="007303DE"/>
    <w:rsid w:val="00732608"/>
    <w:rsid w:val="00734CC7"/>
    <w:rsid w:val="00745FDE"/>
    <w:rsid w:val="00750AB0"/>
    <w:rsid w:val="00752E49"/>
    <w:rsid w:val="007548E0"/>
    <w:rsid w:val="00755D25"/>
    <w:rsid w:val="00756D4C"/>
    <w:rsid w:val="007604C0"/>
    <w:rsid w:val="00761D5F"/>
    <w:rsid w:val="00762419"/>
    <w:rsid w:val="00772DA5"/>
    <w:rsid w:val="00773444"/>
    <w:rsid w:val="00780720"/>
    <w:rsid w:val="00782081"/>
    <w:rsid w:val="007826AC"/>
    <w:rsid w:val="007854C9"/>
    <w:rsid w:val="007867AE"/>
    <w:rsid w:val="00786859"/>
    <w:rsid w:val="00793100"/>
    <w:rsid w:val="00794379"/>
    <w:rsid w:val="007A0ADA"/>
    <w:rsid w:val="007A5F00"/>
    <w:rsid w:val="007B0A21"/>
    <w:rsid w:val="007B2DB0"/>
    <w:rsid w:val="007B70AA"/>
    <w:rsid w:val="007C1094"/>
    <w:rsid w:val="007C32F3"/>
    <w:rsid w:val="007C4860"/>
    <w:rsid w:val="007C7C32"/>
    <w:rsid w:val="007D3270"/>
    <w:rsid w:val="007D5852"/>
    <w:rsid w:val="007E180A"/>
    <w:rsid w:val="007E6F57"/>
    <w:rsid w:val="007F06A0"/>
    <w:rsid w:val="007F0D50"/>
    <w:rsid w:val="007F2241"/>
    <w:rsid w:val="007F3CF4"/>
    <w:rsid w:val="008013F4"/>
    <w:rsid w:val="00803126"/>
    <w:rsid w:val="00803454"/>
    <w:rsid w:val="008054F0"/>
    <w:rsid w:val="00811982"/>
    <w:rsid w:val="008126B6"/>
    <w:rsid w:val="00813F0D"/>
    <w:rsid w:val="008150B8"/>
    <w:rsid w:val="008178B5"/>
    <w:rsid w:val="0082064B"/>
    <w:rsid w:val="008219B2"/>
    <w:rsid w:val="00823D25"/>
    <w:rsid w:val="0082457F"/>
    <w:rsid w:val="00827DD9"/>
    <w:rsid w:val="00830910"/>
    <w:rsid w:val="00830EC6"/>
    <w:rsid w:val="00831068"/>
    <w:rsid w:val="00834759"/>
    <w:rsid w:val="008348BB"/>
    <w:rsid w:val="0084027A"/>
    <w:rsid w:val="00847225"/>
    <w:rsid w:val="008516BA"/>
    <w:rsid w:val="00853BEF"/>
    <w:rsid w:val="00860D2A"/>
    <w:rsid w:val="008613EE"/>
    <w:rsid w:val="00861467"/>
    <w:rsid w:val="008639AB"/>
    <w:rsid w:val="00866160"/>
    <w:rsid w:val="00867C30"/>
    <w:rsid w:val="00870B33"/>
    <w:rsid w:val="00871C81"/>
    <w:rsid w:val="00872361"/>
    <w:rsid w:val="00872C72"/>
    <w:rsid w:val="008823DD"/>
    <w:rsid w:val="00883649"/>
    <w:rsid w:val="0088601A"/>
    <w:rsid w:val="00887014"/>
    <w:rsid w:val="008870F3"/>
    <w:rsid w:val="008909C9"/>
    <w:rsid w:val="00891BE6"/>
    <w:rsid w:val="008941DD"/>
    <w:rsid w:val="008A18C9"/>
    <w:rsid w:val="008B1ED2"/>
    <w:rsid w:val="008B240B"/>
    <w:rsid w:val="008B6626"/>
    <w:rsid w:val="008B7F0F"/>
    <w:rsid w:val="008C32DE"/>
    <w:rsid w:val="008C3C77"/>
    <w:rsid w:val="008C4B3B"/>
    <w:rsid w:val="008C65D9"/>
    <w:rsid w:val="008C7E4C"/>
    <w:rsid w:val="008D137B"/>
    <w:rsid w:val="008D18FD"/>
    <w:rsid w:val="008D3F61"/>
    <w:rsid w:val="008D5A99"/>
    <w:rsid w:val="008D71EF"/>
    <w:rsid w:val="008E0830"/>
    <w:rsid w:val="008E1AD2"/>
    <w:rsid w:val="008E4428"/>
    <w:rsid w:val="008E4702"/>
    <w:rsid w:val="008E6B8F"/>
    <w:rsid w:val="008F33A2"/>
    <w:rsid w:val="008F5198"/>
    <w:rsid w:val="008F5446"/>
    <w:rsid w:val="009059AA"/>
    <w:rsid w:val="0090730E"/>
    <w:rsid w:val="00911155"/>
    <w:rsid w:val="009115E3"/>
    <w:rsid w:val="00916709"/>
    <w:rsid w:val="00921F59"/>
    <w:rsid w:val="00922A62"/>
    <w:rsid w:val="009256B2"/>
    <w:rsid w:val="00931B6D"/>
    <w:rsid w:val="00933D03"/>
    <w:rsid w:val="00935683"/>
    <w:rsid w:val="0093666B"/>
    <w:rsid w:val="0093714F"/>
    <w:rsid w:val="0094238B"/>
    <w:rsid w:val="00943ADE"/>
    <w:rsid w:val="00944085"/>
    <w:rsid w:val="00945E3B"/>
    <w:rsid w:val="009476E4"/>
    <w:rsid w:val="0095106A"/>
    <w:rsid w:val="0096049E"/>
    <w:rsid w:val="0096180B"/>
    <w:rsid w:val="00962350"/>
    <w:rsid w:val="00963B74"/>
    <w:rsid w:val="0096400F"/>
    <w:rsid w:val="0096762E"/>
    <w:rsid w:val="0097145D"/>
    <w:rsid w:val="009744F9"/>
    <w:rsid w:val="00974C16"/>
    <w:rsid w:val="00977162"/>
    <w:rsid w:val="00983D09"/>
    <w:rsid w:val="00997082"/>
    <w:rsid w:val="0099751D"/>
    <w:rsid w:val="009A5DDB"/>
    <w:rsid w:val="009A77CE"/>
    <w:rsid w:val="009A795B"/>
    <w:rsid w:val="009B0221"/>
    <w:rsid w:val="009B620D"/>
    <w:rsid w:val="009B7E1C"/>
    <w:rsid w:val="009C489B"/>
    <w:rsid w:val="009D10DD"/>
    <w:rsid w:val="009D1CE4"/>
    <w:rsid w:val="009D3333"/>
    <w:rsid w:val="009D5850"/>
    <w:rsid w:val="009E48FC"/>
    <w:rsid w:val="009E5B64"/>
    <w:rsid w:val="009F4BE3"/>
    <w:rsid w:val="00A00330"/>
    <w:rsid w:val="00A018B6"/>
    <w:rsid w:val="00A031B6"/>
    <w:rsid w:val="00A05340"/>
    <w:rsid w:val="00A0543C"/>
    <w:rsid w:val="00A05A0C"/>
    <w:rsid w:val="00A06793"/>
    <w:rsid w:val="00A1081B"/>
    <w:rsid w:val="00A1631E"/>
    <w:rsid w:val="00A16C81"/>
    <w:rsid w:val="00A17911"/>
    <w:rsid w:val="00A20ABB"/>
    <w:rsid w:val="00A23CBE"/>
    <w:rsid w:val="00A263B6"/>
    <w:rsid w:val="00A26CDB"/>
    <w:rsid w:val="00A3092B"/>
    <w:rsid w:val="00A31B11"/>
    <w:rsid w:val="00A31F39"/>
    <w:rsid w:val="00A33D8E"/>
    <w:rsid w:val="00A33ED6"/>
    <w:rsid w:val="00A46634"/>
    <w:rsid w:val="00A47741"/>
    <w:rsid w:val="00A50E91"/>
    <w:rsid w:val="00A52B26"/>
    <w:rsid w:val="00A57D36"/>
    <w:rsid w:val="00A60EC5"/>
    <w:rsid w:val="00A652E5"/>
    <w:rsid w:val="00A76A46"/>
    <w:rsid w:val="00A77BA0"/>
    <w:rsid w:val="00A83BAB"/>
    <w:rsid w:val="00A842E1"/>
    <w:rsid w:val="00A84A79"/>
    <w:rsid w:val="00A86688"/>
    <w:rsid w:val="00A932F2"/>
    <w:rsid w:val="00A938A7"/>
    <w:rsid w:val="00A9450D"/>
    <w:rsid w:val="00A95CBA"/>
    <w:rsid w:val="00A9651A"/>
    <w:rsid w:val="00A96994"/>
    <w:rsid w:val="00AA0B95"/>
    <w:rsid w:val="00AA2580"/>
    <w:rsid w:val="00AA385B"/>
    <w:rsid w:val="00AA3F8D"/>
    <w:rsid w:val="00AA4ED6"/>
    <w:rsid w:val="00AA568D"/>
    <w:rsid w:val="00AA65F4"/>
    <w:rsid w:val="00AB0BFE"/>
    <w:rsid w:val="00AB71AE"/>
    <w:rsid w:val="00AC41C8"/>
    <w:rsid w:val="00AC4331"/>
    <w:rsid w:val="00AC6AF6"/>
    <w:rsid w:val="00AD13AA"/>
    <w:rsid w:val="00AD2A62"/>
    <w:rsid w:val="00AD5F7C"/>
    <w:rsid w:val="00AE0558"/>
    <w:rsid w:val="00AE0FA4"/>
    <w:rsid w:val="00AF1C9B"/>
    <w:rsid w:val="00B0020B"/>
    <w:rsid w:val="00B00883"/>
    <w:rsid w:val="00B01921"/>
    <w:rsid w:val="00B02D25"/>
    <w:rsid w:val="00B056DB"/>
    <w:rsid w:val="00B06966"/>
    <w:rsid w:val="00B12D14"/>
    <w:rsid w:val="00B17AEF"/>
    <w:rsid w:val="00B2197F"/>
    <w:rsid w:val="00B2601B"/>
    <w:rsid w:val="00B31B7B"/>
    <w:rsid w:val="00B32274"/>
    <w:rsid w:val="00B34D03"/>
    <w:rsid w:val="00B4434D"/>
    <w:rsid w:val="00B445D3"/>
    <w:rsid w:val="00B47729"/>
    <w:rsid w:val="00B47E70"/>
    <w:rsid w:val="00B50429"/>
    <w:rsid w:val="00B55DF2"/>
    <w:rsid w:val="00B56C87"/>
    <w:rsid w:val="00B56CDB"/>
    <w:rsid w:val="00B578FF"/>
    <w:rsid w:val="00B629E8"/>
    <w:rsid w:val="00B64540"/>
    <w:rsid w:val="00B67155"/>
    <w:rsid w:val="00B721DB"/>
    <w:rsid w:val="00B723E4"/>
    <w:rsid w:val="00B77906"/>
    <w:rsid w:val="00B77CDB"/>
    <w:rsid w:val="00B80474"/>
    <w:rsid w:val="00B81D79"/>
    <w:rsid w:val="00B830F3"/>
    <w:rsid w:val="00B83E3B"/>
    <w:rsid w:val="00B83ECD"/>
    <w:rsid w:val="00B85451"/>
    <w:rsid w:val="00B85CC0"/>
    <w:rsid w:val="00B86F46"/>
    <w:rsid w:val="00B8726F"/>
    <w:rsid w:val="00B90107"/>
    <w:rsid w:val="00B92F12"/>
    <w:rsid w:val="00B94071"/>
    <w:rsid w:val="00B9650F"/>
    <w:rsid w:val="00B96FF0"/>
    <w:rsid w:val="00B97155"/>
    <w:rsid w:val="00B97E0A"/>
    <w:rsid w:val="00BA4950"/>
    <w:rsid w:val="00BA4A91"/>
    <w:rsid w:val="00BA5530"/>
    <w:rsid w:val="00BB23D4"/>
    <w:rsid w:val="00BB62F3"/>
    <w:rsid w:val="00BB774F"/>
    <w:rsid w:val="00BC21A4"/>
    <w:rsid w:val="00BC2534"/>
    <w:rsid w:val="00BC309C"/>
    <w:rsid w:val="00BC79E5"/>
    <w:rsid w:val="00BD200A"/>
    <w:rsid w:val="00BD25E3"/>
    <w:rsid w:val="00BD3774"/>
    <w:rsid w:val="00BD4035"/>
    <w:rsid w:val="00BE00AB"/>
    <w:rsid w:val="00BE21E4"/>
    <w:rsid w:val="00BE22F5"/>
    <w:rsid w:val="00BE3FDA"/>
    <w:rsid w:val="00BE69D9"/>
    <w:rsid w:val="00BF3FB8"/>
    <w:rsid w:val="00BF5CF7"/>
    <w:rsid w:val="00C01D33"/>
    <w:rsid w:val="00C03DA0"/>
    <w:rsid w:val="00C05633"/>
    <w:rsid w:val="00C056A5"/>
    <w:rsid w:val="00C07EED"/>
    <w:rsid w:val="00C10306"/>
    <w:rsid w:val="00C104EF"/>
    <w:rsid w:val="00C1375F"/>
    <w:rsid w:val="00C15C07"/>
    <w:rsid w:val="00C23B9D"/>
    <w:rsid w:val="00C2526A"/>
    <w:rsid w:val="00C26237"/>
    <w:rsid w:val="00C43B04"/>
    <w:rsid w:val="00C50726"/>
    <w:rsid w:val="00C56B2F"/>
    <w:rsid w:val="00C640B8"/>
    <w:rsid w:val="00C67CAA"/>
    <w:rsid w:val="00C73629"/>
    <w:rsid w:val="00C84706"/>
    <w:rsid w:val="00C86E38"/>
    <w:rsid w:val="00C87D85"/>
    <w:rsid w:val="00C908C9"/>
    <w:rsid w:val="00C95D20"/>
    <w:rsid w:val="00CA101F"/>
    <w:rsid w:val="00CB05C3"/>
    <w:rsid w:val="00CB3577"/>
    <w:rsid w:val="00CB4BB5"/>
    <w:rsid w:val="00CC01AF"/>
    <w:rsid w:val="00CC4E93"/>
    <w:rsid w:val="00CD0B38"/>
    <w:rsid w:val="00CD1DC1"/>
    <w:rsid w:val="00CD2E22"/>
    <w:rsid w:val="00D0012B"/>
    <w:rsid w:val="00D01A0A"/>
    <w:rsid w:val="00D01BBB"/>
    <w:rsid w:val="00D047CA"/>
    <w:rsid w:val="00D11899"/>
    <w:rsid w:val="00D12F35"/>
    <w:rsid w:val="00D22725"/>
    <w:rsid w:val="00D23612"/>
    <w:rsid w:val="00D237F0"/>
    <w:rsid w:val="00D2401E"/>
    <w:rsid w:val="00D27310"/>
    <w:rsid w:val="00D30957"/>
    <w:rsid w:val="00D312B3"/>
    <w:rsid w:val="00D377D1"/>
    <w:rsid w:val="00D5048B"/>
    <w:rsid w:val="00D54D60"/>
    <w:rsid w:val="00D6196D"/>
    <w:rsid w:val="00D6293A"/>
    <w:rsid w:val="00D62CD1"/>
    <w:rsid w:val="00D633C3"/>
    <w:rsid w:val="00D6718B"/>
    <w:rsid w:val="00D716C8"/>
    <w:rsid w:val="00D7333B"/>
    <w:rsid w:val="00D75418"/>
    <w:rsid w:val="00D75D62"/>
    <w:rsid w:val="00D80FD6"/>
    <w:rsid w:val="00D8112E"/>
    <w:rsid w:val="00D83A2D"/>
    <w:rsid w:val="00D844B3"/>
    <w:rsid w:val="00D85758"/>
    <w:rsid w:val="00D90F4F"/>
    <w:rsid w:val="00D9164E"/>
    <w:rsid w:val="00D94E6A"/>
    <w:rsid w:val="00D97057"/>
    <w:rsid w:val="00D97AF3"/>
    <w:rsid w:val="00D97CE8"/>
    <w:rsid w:val="00DA1E53"/>
    <w:rsid w:val="00DA2213"/>
    <w:rsid w:val="00DA3FB0"/>
    <w:rsid w:val="00DA483B"/>
    <w:rsid w:val="00DA6755"/>
    <w:rsid w:val="00DA6AD0"/>
    <w:rsid w:val="00DA799B"/>
    <w:rsid w:val="00DB0D8B"/>
    <w:rsid w:val="00DB1834"/>
    <w:rsid w:val="00DB1AB8"/>
    <w:rsid w:val="00DB2DA7"/>
    <w:rsid w:val="00DB6BF7"/>
    <w:rsid w:val="00DC0C0B"/>
    <w:rsid w:val="00DC1F63"/>
    <w:rsid w:val="00DC2E5B"/>
    <w:rsid w:val="00DC3E10"/>
    <w:rsid w:val="00DC4A89"/>
    <w:rsid w:val="00DD0D34"/>
    <w:rsid w:val="00DD174A"/>
    <w:rsid w:val="00DD1A07"/>
    <w:rsid w:val="00DD2192"/>
    <w:rsid w:val="00DD2B1F"/>
    <w:rsid w:val="00DD65A4"/>
    <w:rsid w:val="00DE0AE7"/>
    <w:rsid w:val="00DE1067"/>
    <w:rsid w:val="00DE546C"/>
    <w:rsid w:val="00DE645F"/>
    <w:rsid w:val="00DF1F2A"/>
    <w:rsid w:val="00DF399A"/>
    <w:rsid w:val="00DF521F"/>
    <w:rsid w:val="00DF57EA"/>
    <w:rsid w:val="00DF7EB6"/>
    <w:rsid w:val="00E00F53"/>
    <w:rsid w:val="00E0110E"/>
    <w:rsid w:val="00E012E5"/>
    <w:rsid w:val="00E01E31"/>
    <w:rsid w:val="00E037EB"/>
    <w:rsid w:val="00E03CF9"/>
    <w:rsid w:val="00E101EE"/>
    <w:rsid w:val="00E13189"/>
    <w:rsid w:val="00E13DDB"/>
    <w:rsid w:val="00E13EBB"/>
    <w:rsid w:val="00E16152"/>
    <w:rsid w:val="00E166D0"/>
    <w:rsid w:val="00E221D2"/>
    <w:rsid w:val="00E224B3"/>
    <w:rsid w:val="00E27FAB"/>
    <w:rsid w:val="00E33257"/>
    <w:rsid w:val="00E354D1"/>
    <w:rsid w:val="00E412A9"/>
    <w:rsid w:val="00E44176"/>
    <w:rsid w:val="00E467C9"/>
    <w:rsid w:val="00E46959"/>
    <w:rsid w:val="00E515AF"/>
    <w:rsid w:val="00E515C5"/>
    <w:rsid w:val="00E665CF"/>
    <w:rsid w:val="00E66950"/>
    <w:rsid w:val="00E6750B"/>
    <w:rsid w:val="00E70482"/>
    <w:rsid w:val="00E714AE"/>
    <w:rsid w:val="00E74998"/>
    <w:rsid w:val="00E75F82"/>
    <w:rsid w:val="00E761A3"/>
    <w:rsid w:val="00E82335"/>
    <w:rsid w:val="00E84F7E"/>
    <w:rsid w:val="00E939D8"/>
    <w:rsid w:val="00E97932"/>
    <w:rsid w:val="00EA0A4C"/>
    <w:rsid w:val="00EA1FBA"/>
    <w:rsid w:val="00EB7A51"/>
    <w:rsid w:val="00EC2235"/>
    <w:rsid w:val="00EC26D1"/>
    <w:rsid w:val="00EC4C55"/>
    <w:rsid w:val="00ED00DD"/>
    <w:rsid w:val="00ED3DD8"/>
    <w:rsid w:val="00ED4EB5"/>
    <w:rsid w:val="00ED747A"/>
    <w:rsid w:val="00EE0A47"/>
    <w:rsid w:val="00EE15B1"/>
    <w:rsid w:val="00EE4053"/>
    <w:rsid w:val="00EE480F"/>
    <w:rsid w:val="00EE4AC3"/>
    <w:rsid w:val="00EE4AD6"/>
    <w:rsid w:val="00EF3A13"/>
    <w:rsid w:val="00EF3CC7"/>
    <w:rsid w:val="00F07F13"/>
    <w:rsid w:val="00F1043C"/>
    <w:rsid w:val="00F14335"/>
    <w:rsid w:val="00F1553E"/>
    <w:rsid w:val="00F17D89"/>
    <w:rsid w:val="00F2525E"/>
    <w:rsid w:val="00F26890"/>
    <w:rsid w:val="00F26C3F"/>
    <w:rsid w:val="00F31190"/>
    <w:rsid w:val="00F31EE7"/>
    <w:rsid w:val="00F323B0"/>
    <w:rsid w:val="00F35E9D"/>
    <w:rsid w:val="00F3647A"/>
    <w:rsid w:val="00F41318"/>
    <w:rsid w:val="00F448DE"/>
    <w:rsid w:val="00F46345"/>
    <w:rsid w:val="00F46EF3"/>
    <w:rsid w:val="00F53B3F"/>
    <w:rsid w:val="00F56ED7"/>
    <w:rsid w:val="00F57179"/>
    <w:rsid w:val="00F60073"/>
    <w:rsid w:val="00F610D8"/>
    <w:rsid w:val="00F61D00"/>
    <w:rsid w:val="00F622DB"/>
    <w:rsid w:val="00F625F2"/>
    <w:rsid w:val="00F65676"/>
    <w:rsid w:val="00F71AAF"/>
    <w:rsid w:val="00F73E8D"/>
    <w:rsid w:val="00F76DE8"/>
    <w:rsid w:val="00F77863"/>
    <w:rsid w:val="00F81FB2"/>
    <w:rsid w:val="00F86B5D"/>
    <w:rsid w:val="00F902B2"/>
    <w:rsid w:val="00F90BF8"/>
    <w:rsid w:val="00F95623"/>
    <w:rsid w:val="00FA2452"/>
    <w:rsid w:val="00FA36B2"/>
    <w:rsid w:val="00FA3C7B"/>
    <w:rsid w:val="00FB005E"/>
    <w:rsid w:val="00FC2271"/>
    <w:rsid w:val="00FC5B72"/>
    <w:rsid w:val="00FC77A7"/>
    <w:rsid w:val="00FD1116"/>
    <w:rsid w:val="00FD22EA"/>
    <w:rsid w:val="00FD2DFE"/>
    <w:rsid w:val="00FE263B"/>
    <w:rsid w:val="00FE6AEA"/>
    <w:rsid w:val="00FE6E15"/>
    <w:rsid w:val="00FE729E"/>
    <w:rsid w:val="00FF6224"/>
    <w:rsid w:val="00FF6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CD37"/>
  <w15:docId w15:val="{CE7441C7-B2A1-4D59-B140-F331A747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A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88601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823D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0A0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375"/>
  </w:style>
  <w:style w:type="paragraph" w:styleId="a7">
    <w:name w:val="footer"/>
    <w:basedOn w:val="a"/>
    <w:link w:val="a8"/>
    <w:uiPriority w:val="99"/>
    <w:unhideWhenUsed/>
    <w:rsid w:val="000A0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375"/>
  </w:style>
  <w:style w:type="paragraph" w:styleId="HTML">
    <w:name w:val="HTML Preformatted"/>
    <w:basedOn w:val="a"/>
    <w:link w:val="HTML0"/>
    <w:uiPriority w:val="99"/>
    <w:semiHidden/>
    <w:unhideWhenUsed/>
    <w:rsid w:val="00E9793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7932"/>
    <w:rPr>
      <w:rFonts w:ascii="Consolas" w:hAnsi="Consolas" w:cs="Consolas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1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01EE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A3E90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A3E9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A3E9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A3E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A3E90"/>
    <w:rPr>
      <w:b/>
      <w:bCs/>
      <w:sz w:val="20"/>
      <w:szCs w:val="20"/>
    </w:rPr>
  </w:style>
  <w:style w:type="character" w:styleId="af0">
    <w:name w:val="Placeholder Text"/>
    <w:basedOn w:val="a0"/>
    <w:uiPriority w:val="99"/>
    <w:semiHidden/>
    <w:rsid w:val="00A20ABB"/>
    <w:rPr>
      <w:color w:val="808080"/>
    </w:rPr>
  </w:style>
  <w:style w:type="paragraph" w:styleId="af1">
    <w:name w:val="List Paragraph"/>
    <w:basedOn w:val="a"/>
    <w:uiPriority w:val="34"/>
    <w:qFormat/>
    <w:rsid w:val="00602238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FA3C7B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ED3D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062B0-BA39-42BB-9D8D-E8476F44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3203</Words>
  <Characters>18260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Taras Vasiliev</cp:lastModifiedBy>
  <cp:revision>3</cp:revision>
  <cp:lastPrinted>2022-10-10T16:07:00Z</cp:lastPrinted>
  <dcterms:created xsi:type="dcterms:W3CDTF">2022-10-12T10:34:00Z</dcterms:created>
  <dcterms:modified xsi:type="dcterms:W3CDTF">2022-10-12T10:49:00Z</dcterms:modified>
</cp:coreProperties>
</file>